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بن علي بن محمود بن أبي المعالى النزارى نسبا الصبرى بلدا قاضي تعز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بن علي بن محمود بن أبي المعالى النزارى نسبا الصبرى بلدا قاضي تعز
</w:t>
      </w:r>
    </w:p>
    <w:p>
      <w:pPr/>
      <w:r>
        <w:rPr/>
        <w:t xml:space="preserve">محمد بن يوسف بن علي بن محمود بن أبي المعالى، النزارى نسبا الصبرى بلدا، قاضي تعز: </w:t>
      </w:r>
    </w:p>
    <w:p/>
    <w:p>
      <w:pPr/>
      <w:r>
        <w:rPr/>
        <w:t xml:space="preserve">كان ذا فضل في الفقه والنحو واللغة، والحديث، والتفسير والقراءات السبع والفرائض. درس بالغرابية، ثم بالمظفرية الكبرى. وكان كثير الصلاح والورع والعبادة، ساعيا في قضاء حوائج الناس.</w:t>
      </w:r>
    </w:p>
    <w:p/>
    <w:p>
      <w:pPr/>
      <w:r>
        <w:rPr/>
        <w:t xml:space="preserve">حج في سنة اثنتين وأربعين وسبعمائة، مع الملك المجاهد صاحب اليمن.</w:t>
      </w:r>
    </w:p>
    <w:p/>
    <w:p>
      <w:pPr/>
      <w:r>
        <w:rPr/>
        <w:t xml:space="preserve">فتوفى في آخر يوم عرفة من هذه السنة شهيدا مبطونا، وغسل بمنى، ودفن بالأبطح.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2026-08-05T17:17:27+03:00</dcterms:created>
  <dcterms:modified xsi:type="dcterms:W3CDTF">2026-08-05T17:17:27+03:00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