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علي سبط الشيخ خالد الواسطي الشيخ الصالح الزاهد شمس الدين أبو عبد الله بن الشيخ الصالح محيي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علي سبط الشيخ خالد الواسطي الشيخ الصالح الزاهد شمس الدين أبو عبد الله بن الشيخ الصالح محيي الدين
</w:t>
      </w:r>
    </w:p>
    <w:p>
      <w:pPr/>
      <w:r>
        <w:rPr/>
        <w:t xml:space="preserve">محمد بن يحيى بن علي، سبط الشيخ خالد الواسطي، الشيخ الصالح الزاهد شمس الدين أبو عبد الله بن الشيخ الصالح محيي الدين: </w:t>
      </w:r>
    </w:p>
    <w:p/>
    <w:p>
      <w:pPr/>
      <w:r>
        <w:rPr/>
        <w:t xml:space="preserve">توفى ليلة الاثنين خامس المحرم سنة سبعين وستمائة بمكة، ودفن بالمعلاة.</w:t>
      </w:r>
    </w:p>
    <w:p/>
    <w:p>
      <w:pPr/>
      <w:r>
        <w:rPr/>
        <w:t xml:space="preserve">ومن حجر قبره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2026-10-10T20:18:56+03:00</dcterms:created>
  <dcterms:modified xsi:type="dcterms:W3CDTF">2026-10-10T20:18:56+03:00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