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مختار الزواوى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مختار الزواوى أبو عبد الله
</w:t>
      </w:r>
    </w:p>
    <w:p>
      <w:pPr/>
      <w:r>
        <w:rPr/>
        <w:t xml:space="preserve">محمد بن مختار الزواوى، أبو عبد الله: </w:t>
      </w:r>
    </w:p>
    <w:p/>
    <w:p>
      <w:pPr/>
      <w:r>
        <w:rPr/>
        <w:t xml:space="preserve">ذكره هكذا الجندي في تاريخ اليمن. وذكر أن الثقة، أخبره أنه سئل عن قولهصلى الله عليه وسلم: «الخلافة في قريش، والقضاء في الأنصار، والأذان في الحبشة». فكيف عمل الشافعي بالخبر الأول دون الأخيرين؟ وما الفرق فأجاب الزواوى باثني عشر فرقا.</w:t>
      </w:r>
    </w:p>
    <w:p/>
    <w:p>
      <w:pPr/>
      <w:r>
        <w:rPr/>
        <w:t xml:space="preserve">قال: وكان قدومه اليمن سنة خمسين وستمائة، فقرأ وارتحل إلى مكة، وتوفى بها.</w:t>
      </w:r>
    </w:p>
    <w:p/>
    <w:p>
      <w:pPr/>
      <w:r>
        <w:rPr/>
        <w:t xml:space="preserve">قلت: ذكر مؤلف «العطايا السنية» أنه توفى لبضع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2026-08-05T16:14:56+03:00</dcterms:created>
  <dcterms:modified xsi:type="dcterms:W3CDTF">2026-08-05T16:14:56+03:00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