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سعيد يلقب بالشرف بن الضياء الهندي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سعيد يلقب بالشرف بن الضياء الهندي الحنفي
</w:t>
      </w:r>
    </w:p>
    <w:p>
      <w:pPr/>
      <w:r>
        <w:rPr/>
        <w:t xml:space="preserve">محمد بن محمد بن محمد بن سعيد، يلقب بالشرف بن الضياء الهندي الحنفي: </w:t>
      </w:r>
    </w:p>
    <w:p/>
    <w:p>
      <w:pPr/>
      <w:r>
        <w:rPr/>
        <w:t xml:space="preserve">سمع بمكة من ابن حبيب، وابن عبد المعطى وغيرهما.</w:t>
      </w:r>
    </w:p>
    <w:p/>
    <w:p>
      <w:pPr/>
      <w:r>
        <w:rPr/>
        <w:t xml:space="preserve">وتوفى في سنة ست وسبعين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2026-10-10T21:17:59+03:00</dcterms:created>
  <dcterms:modified xsi:type="dcterms:W3CDTF">2026-10-10T21:17:59+03:00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