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أحمد بن علي يلقب بالزين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بن أحمد بن علي يلقب بالزين القسطلاني المكي
</w:t>
      </w:r>
    </w:p>
    <w:p>
      <w:pPr/>
      <w:r>
        <w:rPr/>
        <w:t xml:space="preserve">محمد بن محمد بن محمد بن أحمد بن علي، يلقب بالزين القسطلاني المكي: </w:t>
      </w:r>
    </w:p>
    <w:p/>
    <w:p>
      <w:pPr/>
      <w:r>
        <w:rPr/>
        <w:t xml:space="preserve">أجاز له من مصر ابن الأنماطى، وابن خطيب المزة، وشامية بنت البكري، وآخرون، منهم: جده لأبيه القطب القسطلاني، وآخرون من مكة، منهم: جده لأمه المحب الطبري.</w:t>
      </w:r>
    </w:p>
    <w:p/>
    <w:p>
      <w:pPr/>
      <w:r>
        <w:rPr/>
        <w:t xml:space="preserve">وسمع منه سنن أبي داود، وسمع على أبيه أمين الدين القسطلاني: الموطأ، رواية يحيى ابن يحيى، وعلى يوسف بن إسحاق الطبري: المجلد الثاني من الترمذي، من نسخة بيت الطبري، وهي من تجزئة ثلاثة، وسمع على أبي اليمن بن عساكر: البخاري، بفوت يسير، على ما ذكر، كما وجدت بخط الآقشهرى نقلا عنه. وذكر أنه أجاز له في سنة ثلاثين وسبعمائة بمكة. انتهى.</w:t>
      </w:r>
    </w:p>
    <w:p/>
    <w:p>
      <w:pPr/>
      <w:r>
        <w:rPr/>
        <w:t xml:space="preserve">وذكر البرزالي أنه توفى في سابع صفر من السنة المذكورة. وهكذا وجدت وفاته في مختصر تاريخ النويري. ووجدت فيه: أنه ولد سنة ثلاث وستين، ومات عن تسعة أولاد ذكور. يأتي ذكرهم إن شار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2026-10-10T21:17:56+03:00</dcterms:created>
  <dcterms:modified xsi:type="dcterms:W3CDTF">2026-10-10T21:17:56+03:00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