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المؤمن بن خليفة الدكالى أبو الخير بن البهاء المكي
</w:t>
      </w:r>
    </w:p>
    <w:p>
      <w:pPr>
        <w:jc w:val="start"/>
        <w:bidi/>
      </w:pPr>
      <w:r>
        <w:rPr>
          <w:rFonts w:ascii="arial" w:hAnsi="arial" w:eastAsia="arial" w:cs="arial"/>
          <w:sz w:val="28"/>
          <w:szCs w:val="28"/>
          <w:b w:val="1"/>
          <w:bCs w:val="1"/>
          <w:rtl/>
        </w:rPr>
        <w:t xml:space="preserve">محمد بن محمد بن عبد المؤمن بن خليفة الدكالى أبو الخير بن البهاء المكي
</w:t>
      </w:r>
    </w:p>
    <w:p>
      <w:pPr/>
      <w:r>
        <w:rPr/>
        <w:t xml:space="preserve">محمد بن محمد بن عبد المؤمن بن خليفة الدكالى أبو الخير بن البهاء المكي: </w:t>
      </w:r>
    </w:p>
    <w:p/>
    <w:p>
      <w:pPr/>
      <w:r>
        <w:rPr/>
        <w:t xml:space="preserve">سمع من القاضي عز الدين بن جماعة، واشتغل بالعربية على الشيخ أبي العباس بن عبد المعطى، بمكة. ثم انتقل إلى مصر، وأقام بها نحو عشرة أعوام، حتى مات في أوائل سنة إحدى وتسعين وسبعمائة، سامحه الله.</w:t>
      </w:r>
    </w:p>
    <w:p/>
    <w:p>
      <w:pPr/>
      <w:r>
        <w:rPr/>
        <w:t xml:space="preserve">وبلغني أنه كان شديد الذكاء.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2026-10-10T21:18:41+03:00</dcterms:created>
  <dcterms:modified xsi:type="dcterms:W3CDTF">2026-10-10T21:18:41+03:00</dcterms:modified>
</cp:coreProperties>
</file>

<file path=docProps/custom.xml><?xml version="1.0" encoding="utf-8"?>
<Properties xmlns="http://schemas.openxmlformats.org/officeDocument/2006/custom-properties" xmlns:vt="http://schemas.openxmlformats.org/officeDocument/2006/docPropsVTypes"/>
</file>