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ثابت الأنصاري المراكشي الأصل المكي المولد والدار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ثابت الأنصاري المراكشي الأصل المكي المولد والدار
</w:t>
      </w:r>
    </w:p>
    <w:p>
      <w:pPr/>
      <w:r>
        <w:rPr/>
        <w:t xml:space="preserve">محمد بن محمد بن ثابت الأنصاري، المراكشي الأصل، المكي المولد والدار: </w:t>
      </w:r>
    </w:p>
    <w:p/>
    <w:p>
      <w:pPr/>
      <w:r>
        <w:rPr/>
        <w:t xml:space="preserve">كان فراشا بالمسجد الحرام.</w:t>
      </w:r>
    </w:p>
    <w:p/>
    <w:p>
      <w:pPr/>
      <w:r>
        <w:rPr/>
        <w:t xml:space="preserve">وتوفى في عشر السبعين وسبعمائة، وكان أبوه يؤدب الأطفال بالمسجد الحرام.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2026-08-05T17:17:13+03:00</dcterms:created>
  <dcterms:modified xsi:type="dcterms:W3CDTF">2026-08-05T17:17:13+03:00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