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أبي بكر الرازي أبو عبد الله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أبي بكر الرازي أبو عبد الله المكي
</w:t>
      </w:r>
    </w:p>
    <w:p>
      <w:pPr/>
      <w:r>
        <w:rPr/>
        <w:t xml:space="preserve">محمد بن محمد بن أبي بكر الرازي، أبو عبد الله المكي: </w:t>
      </w:r>
    </w:p>
    <w:p/>
    <w:p>
      <w:pPr/>
      <w:r>
        <w:rPr/>
        <w:t xml:space="preserve">سمع من ابن البنا، وحدث عنه: سمع منه الحافظان: أبو العباس بن الظاهري، والشريف أبو القاسم الحسيني، وذكره في وفياته.</w:t>
      </w:r>
    </w:p>
    <w:p/>
    <w:p>
      <w:pPr/>
      <w:r>
        <w:rPr/>
        <w:t xml:space="preserve">وذكر أنه توفى في ثالث رجب سنة خمس وستين وستمائة بقوص - من صعيد مصر الأعلى - فيما بلغه.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2026-08-05T22:33:09+03:00</dcterms:created>
  <dcterms:modified xsi:type="dcterms:W3CDTF">2026-08-05T22:33:09+03:00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