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عطية المكناسى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عطية المكناسى أبو عبد الله
</w:t>
      </w:r>
    </w:p>
    <w:p>
      <w:pPr/>
      <w:r>
        <w:rPr/>
        <w:t xml:space="preserve">محمد بن علي بن عطية المكناسى، أبو عبد الله: </w:t>
      </w:r>
    </w:p>
    <w:p/>
    <w:p>
      <w:pPr/>
      <w:r>
        <w:rPr/>
        <w:t xml:space="preserve">ذكره القطب الحلبي في تاريخ مصر، فبما أخبرني به عنه، شيخنا ابن صديق بقراءتى عليه، وقال: قال لي شيخنا القطب القسطلاني: هذا ابن عطية، سافر وساح، وجاور بمكة دفعات، ودخل الشام والحجاز واليمن، وكان فيه صدق وإيثار. انتهى.</w:t>
      </w:r>
    </w:p>
    <w:p/>
    <w:p>
      <w:pPr/>
      <w:r>
        <w:rPr/>
        <w:t xml:space="preserve">أخبرني إبراهيم بن محمد الدمشقي، فيما قرأت عليه بالحرم الشريف، أن الحافظ قطب الدين عبد الكريم بن عبد النور، أخبره إجازة قال: حدثني شيخنا الإمام قطب الدين أبو بكر محمد بن أحمد بن علي القسطلاني من لفظه في صفر سنة خمس وثمانين وستمائة بالمدرسة الكاملية من القاهرة، قال: أخبرني الشيخ أبو عبد الله محمد بن علي ابن عطية المكناسى بالحرم الشريف، في سنة سبع وخمسين وستمائة، قال: كنت حاضرا عند الشيخ العارف فخر الدين الفارسي بقرافة مصر، فأنشد فقير بين يديه:</w:t>
      </w:r>
    </w:p>
    <w:p/>
    <w:p>
      <w:pPr>
        <w:jc w:val="center"/>
      </w:pPr>
      <w:r>
        <w:rPr>
          <w:color w:val="ff0000"/>
        </w:rPr>
        <w:t xml:space="preserve">وما صد عني أنه لي مبغض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أن قتلى في الهوى من مراده</w:t>
      </w:r>
    </w:p>
    <w:p/>
    <w:p>
      <w:pPr>
        <w:jc w:val="center"/>
      </w:pPr>
      <w:r>
        <w:rPr>
          <w:color w:val="ff0000"/>
        </w:rPr>
        <w:t xml:space="preserve">ولكن رأي أن الدنو يزيدنى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غراما فأحبيى مهجتى ببعاده</w:t>
      </w:r>
    </w:p>
    <w:p/>
    <w:p>
      <w:pPr/>
      <w:r>
        <w:rPr/>
        <w:t xml:space="preserve">فصاح عليه صيحة منكرة، وقال: لا. وأنشد الشيخ:</w:t>
      </w:r>
    </w:p>
    <w:p/>
    <w:p>
      <w:pPr>
        <w:jc w:val="center"/>
      </w:pPr>
      <w:r>
        <w:rPr>
          <w:color w:val="ff0000"/>
        </w:rPr>
        <w:t xml:space="preserve">يمثله فكرى وإن غاب شخصه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فما هو إلا غائب مثل حاضر</w:t>
      </w:r>
    </w:p>
    <w:p/>
    <w:p>
      <w:pPr>
        <w:jc w:val="center"/>
      </w:pPr>
      <w:r>
        <w:rPr>
          <w:color w:val="ff0000"/>
        </w:rPr>
        <w:t xml:space="preserve">وتشغلنى ذكراه عن ذكر غيره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فما لسواه أن يمر بخاطرى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2026-10-11T00:24:10+03:00</dcterms:created>
  <dcterms:modified xsi:type="dcterms:W3CDTF">2026-10-11T00:24:10+03:00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