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بن محمد بن عبد الله بن مصعب الزبيرى أبو البركات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بن محمد بن عبد الله بن مصعب الزبيرى أبو البركات المكي
</w:t>
      </w:r>
    </w:p>
    <w:p>
      <w:pPr/>
      <w:r>
        <w:rPr/>
        <w:t xml:space="preserve">محمد بن عبد الواحد بن محمد بن عبد الله بن مصعب الزبيرى، أبو البركات المكي: </w:t>
      </w:r>
    </w:p>
    <w:p/>
    <w:p>
      <w:pPr/>
      <w:r>
        <w:rPr/>
        <w:t xml:space="preserve">رحل إلى العراق والشام ومصر والأندلس.</w:t>
      </w:r>
    </w:p>
    <w:p/>
    <w:p>
      <w:pPr/>
      <w:r>
        <w:rPr/>
        <w:t xml:space="preserve">وروى عن أبي زيد المروزي، والدارقطني، والقاضي أبي بكر الأبهرى، وغيرهم، حدث عنه أبو محمد بن حزم، وأبي محمد بن جراح. وقال: كان ثقة، متحريا فيما ينقله، لقيته بإشبيلية في سنة أربع وثلاثين وأربعمائة، وفيها توفى. وأخبرني أن مولده سنة سبع وأربعين وثلاثمائة، وكان ممتعا بحواسه.</w:t>
      </w:r>
    </w:p>
    <w:p/>
    <w:p>
      <w:pPr/>
      <w:r>
        <w:rPr/>
        <w:t xml:space="preserve">ذكره الذهبي في تاريخ الإسلام، ومنه اختصرت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2026-08-06T17:55:38+03:00</dcterms:created>
  <dcterms:modified xsi:type="dcterms:W3CDTF">2026-08-06T17:55:38+03:00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