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الحسين بن عبد الله التميمي السعدي الأنصاري القاضي أبو عبد الله بن القاضي الجليس أبي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الحسين بن عبد الله التميمي السعدي الأنصاري القاضي أبو عبد الله بن القاضي الجليس أبي المعالي
</w:t>
      </w:r>
    </w:p>
    <w:p>
      <w:pPr/>
      <w:r>
        <w:rPr/>
        <w:t xml:space="preserve">محمد بن عبد العزيز بن الحسين بن عبد الله التميمي السعدي الأنصاري، القاضي أبو عبد الله بن القاضي الجليس أبي المعالى، المعروف بابن الحباب المالكي: </w:t>
      </w:r>
    </w:p>
    <w:p/>
    <w:p>
      <w:pPr/>
      <w:r>
        <w:rPr/>
        <w:t xml:space="preserve">ذكره المنذرى في التكملة، وذكر أنه سمع من الحافظ السلفي، وأبي الطاهر بن عوف بالإسكندرية.</w:t>
      </w:r>
    </w:p>
    <w:p/>
    <w:p>
      <w:pPr/>
      <w:r>
        <w:rPr/>
        <w:t xml:space="preserve">وسمع بمصر من جماعة، منهم الشريف أبو الفتوح ناصر بن الحسين الزيدى، وقرأ عليه القرآن بالروايات، وقرأ الأدب على العلامة أبي محمد بن برى، وأجاز له. وحدث. ولى ولايات رفيعة.</w:t>
      </w:r>
    </w:p>
    <w:p/>
    <w:p>
      <w:pPr/>
      <w:r>
        <w:rPr/>
        <w:t xml:space="preserve">وتوفى ليلة سلخ المحرم سنة خمس وستمائة بمكة، ودفن بالمعلاة.</w:t>
      </w:r>
    </w:p>
    <w:p/>
    <w:p>
      <w:pPr/>
      <w:r>
        <w:rPr/>
        <w:t xml:space="preserve">ومولده في ذي القعدة سنة اثنتين وعشرين وخمسمائة، وهو من بيت رواية، وتقدم في الولايات والفضيلة، حدث منهم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2026-08-05T18:39:13+03:00</dcterms:created>
  <dcterms:modified xsi:type="dcterms:W3CDTF">2026-08-05T18:39:13+03:00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