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نجيح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نجيح المكي
</w:t>
      </w:r>
    </w:p>
    <w:p>
      <w:pPr/>
      <w:r>
        <w:rPr/>
        <w:t xml:space="preserve">محمد بن عبد الله بن نجيح المكي: </w:t>
      </w:r>
    </w:p>
    <w:p/>
    <w:p>
      <w:pPr/>
      <w:r>
        <w:rPr/>
        <w:t xml:space="preserve">روى عن هشيم، وفضيل بن عياض، وسفيان بن عيينة، وعيسى بن يونس.</w:t>
      </w:r>
    </w:p>
    <w:p/>
    <w:p>
      <w:pPr/>
      <w:r>
        <w:rPr/>
        <w:t xml:space="preserve">وعنه: أحمد بن الفرات وعبيد بن الحسن، وعبيد الله بن بندار الضبى، وجماعة.</w:t>
      </w:r>
    </w:p>
    <w:p/>
    <w:p>
      <w:pPr/>
      <w:r>
        <w:rPr/>
        <w:t xml:space="preserve">وله غرائب. وكان قدم أصبهان. وتوفى في حدود الأربعين ومائتين.</w:t>
      </w:r>
    </w:p>
    <w:p/>
    <w:p>
      <w:pPr/>
      <w:r>
        <w:rPr/>
        <w:t xml:space="preserve">ذكره الذهبي في تاريخ الإسلام. ومنه كتبت هذه الترجمة.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2026-10-11T02:03:12+03:00</dcterms:created>
  <dcterms:modified xsi:type="dcterms:W3CDTF">2026-10-11T02:03:12+03:00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