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عمرو بن محمد بن زياد بن إسماعيل بن عبد الله بن المطلب بن أبي وداعة القرشي السهمي أبو عمرو قاضي مكة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عمرو بن محمد بن زياد بن إسماعيل بن عبد الله بن المطلب بن أبي وداعة القرشي السهمي أبو عمرو قاضي مكة
</w:t>
      </w:r>
    </w:p>
    <w:p>
      <w:pPr/>
      <w:r>
        <w:rPr/>
        <w:t xml:space="preserve">محمد بن عبد الله بن عمرو بن محمد بن زياد بن إسماعيل بن عبد الله بن المطلب بن أبي وداعة القرشي السهمي، أبو عمرو، قاضي مكة: </w:t>
      </w:r>
    </w:p>
    <w:p/>
    <w:p>
      <w:pPr/>
      <w:r>
        <w:rPr/>
        <w:t xml:space="preserve">ذكره صاحب الجمهرة ابن حزم. وذكر أنه كان على قضاء مكة أيام المطيع، وأن له ابنا محدثا اسمه على. انتهى.</w:t>
      </w:r>
    </w:p>
    <w:p/>
    <w:p>
      <w:pPr/>
      <w:r>
        <w:rPr/>
        <w:t xml:space="preserve">قلت: والمطيع: هو المطيع لله أبو القاسم الفضل بن جعفر بن المقتدر العباسي، وأيامه المشار إليها هي أيام خلافته، وكانت من سنة أربع وثلاثين وثلاثمائة، إلى ذي القعدة سنة ثلاث وستين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2026-10-11T03:05:18+03:00</dcterms:created>
  <dcterms:modified xsi:type="dcterms:W3CDTF">2026-10-11T03:05:18+03:00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