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عمر بن عبد الله بن عمر بن مسعود القائد العمري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عمر بن عبد الله بن عمر بن مسعود القائد العمري المكي
</w:t>
      </w:r>
    </w:p>
    <w:p>
      <w:pPr/>
      <w:r>
        <w:rPr/>
        <w:t xml:space="preserve">محمد بن عبد الله بن عمر بن عبد الله بن عمر بن مسعود القائد العمري المكي: </w:t>
      </w:r>
    </w:p>
    <w:p/>
    <w:p>
      <w:pPr/>
      <w:r>
        <w:rPr/>
        <w:t xml:space="preserve">كان من أعيان القواد العمرية. وممن جسر السيد رميثة بن محمد بن عجلان بن رميثة الحسني، على هجم مكة، في آخر جمادى الآخرة سنة ست عشرة وثمانمائة.</w:t>
      </w:r>
    </w:p>
    <w:p/>
    <w:p>
      <w:pPr/>
      <w:r>
        <w:rPr/>
        <w:t xml:space="preserve">وتوفى في آخر سنة أربع وعشرين ثمانمائة، أو في أول سنة خمس وعشرين وثمانمائة، وقد بلغ الخمسين، أو قاربها ظنا.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2026-10-11T03:04:28+03:00</dcterms:created>
  <dcterms:modified xsi:type="dcterms:W3CDTF">2026-10-11T03:04:28+03:00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