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عبد الرحيم القاضي صدر الدين أبو بكر المراغي
</w:t>
      </w:r>
    </w:p>
    <w:p>
      <w:pPr>
        <w:jc w:val="start"/>
        <w:bidi/>
      </w:pPr>
      <w:r>
        <w:rPr>
          <w:rFonts w:ascii="arial" w:hAnsi="arial" w:eastAsia="arial" w:cs="arial"/>
          <w:sz w:val="28"/>
          <w:szCs w:val="28"/>
          <w:b w:val="1"/>
          <w:bCs w:val="1"/>
          <w:rtl/>
        </w:rPr>
        <w:t xml:space="preserve">محمد بن عبد الله بن عبد الرحيم القاضي صدر الدين أبو بكر المراغي
</w:t>
      </w:r>
    </w:p>
    <w:p>
      <w:pPr/>
      <w:r>
        <w:rPr/>
        <w:t xml:space="preserve">محمد بن عبد الله بن عبد الرحيم، القاضي صدر الدين أبو بكر المراغي: </w:t>
      </w:r>
    </w:p>
    <w:p/>
    <w:p>
      <w:pPr/>
      <w:r>
        <w:rPr/>
        <w:t xml:space="preserve">كان من أعيان أهل زمانه فضلا وتقدما. قدم بغداد في صباه في سنة اثنتين وثلاثين</w:t>
      </w:r>
    </w:p>
    <w:p/>
    <w:p>
      <w:pPr/>
      <w:r>
        <w:rPr/>
        <w:t xml:space="preserve">وخمسمائة، فسمع بها من شيخ الشيوخ أبي البركات إسماعيل بن أبي سعد النيسابوري وغيره. وعاد إلى بلده وتولى القضاء، وعلت حاله وكثر جاهه وماله.</w:t>
      </w:r>
    </w:p>
    <w:p/>
    <w:p>
      <w:pPr/>
      <w:r>
        <w:rPr/>
        <w:t xml:space="preserve">وقدم بغداد حاجا في سنة ثمان وسبعين وخمسمائة، وتلقاه الموكب وعلماء بغداد، على ما ذكر ابن الجزري، قال: وكان شيخا كثير المال، حسن الهيئة، يلبس الحرير، ويجعل الذهب على دابته، وحج وعاد إلى بلده، وواصل جماعة من أهل بغداد بعطائه لما قدمها، وله آثار حسنة ببلده.</w:t>
      </w:r>
    </w:p>
    <w:p/>
    <w:p>
      <w:pPr/>
      <w:r>
        <w:rPr/>
        <w:t xml:space="preserve">توفى هناك في سنة تسعين وخمسمائة أو نحوها. ونقل إلى مدينة النبي صلى الله عليه وسلم، فدفن برباط أنشأه مجاور لحرم النبي صلى الله عليه وسلم. ذكره ابن الدبيثى في ذيل تاريخ بغداد. ومنه كتبت الترجمة مختصرة.</w:t>
      </w:r>
    </w:p>
    <w:p/>
    <w:p>
      <w:pPr/>
      <w:r>
        <w:rPr/>
        <w:t xml:space="preserve">وهو صاحب الرباط الذي على باب الجنائز بمكة، المعروف ببيت الكيلانى، كما في الحجر الذي على بابه، وفيه أنه أوقفه على الغرباء الواصلين إلى محروسة مكة، حرسها الله تعالى، النازلين فيه، والمجتازين وغيرهم من العرب والعجم، في ذي الحجة سنة خمس وسبعين وخمسمائة.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2026-10-11T03:07:19+03:00</dcterms:created>
  <dcterms:modified xsi:type="dcterms:W3CDTF">2026-10-11T03:07:19+03:00</dcterms:modified>
</cp:coreProperties>
</file>

<file path=docProps/custom.xml><?xml version="1.0" encoding="utf-8"?>
<Properties xmlns="http://schemas.openxmlformats.org/officeDocument/2006/custom-properties" xmlns:vt="http://schemas.openxmlformats.org/officeDocument/2006/docPropsVTypes"/>
</file>