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سارة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سارة القرشي
</w:t>
      </w:r>
    </w:p>
    <w:p>
      <w:pPr/>
      <w:r>
        <w:rPr/>
        <w:t xml:space="preserve">محمد بن عبد الله بن سارة القرشي: </w:t>
      </w:r>
    </w:p>
    <w:p/>
    <w:p>
      <w:pPr/>
      <w:r>
        <w:rPr/>
        <w:t xml:space="preserve">من أهل مكة. يروى عن سالم بن عبد الله، وزيد بن أسلم. روى عنه ابن المبارك. ذكره ابن حبان هكذا في الطبقة الثالثة من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2026-10-11T03:02:54+03:00</dcterms:created>
  <dcterms:modified xsi:type="dcterms:W3CDTF">2026-10-11T03:02:54+03:00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