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الحسين بن علي بن أبي طلحة البرمكي الهروي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الحسين بن علي بن أبي طلحة البرمكي الهروي أبو عبد الله
</w:t>
      </w:r>
    </w:p>
    <w:p>
      <w:pPr/>
      <w:r>
        <w:rPr/>
        <w:t xml:space="preserve">محمد بن عبد الله بن الحسين بن علي بن أبي طلحة، البرمكي الهروي أبو عبد الله، ويقال: أبو الفتح الحنبلي، إمام الحنابلة بالحرم الشريف: </w:t>
      </w:r>
    </w:p>
    <w:p/>
    <w:p>
      <w:pPr/>
      <w:r>
        <w:rPr/>
        <w:t xml:space="preserve">سمع من أبي المعالى بن النحاس، وأبي الوقت السجزي، وغيرهم ببغداد، ومصر، والإسكندرية، ثم صار إلى مكة واستوطنها إلى حين وفاته، وأم فيها بمقام الحنابلة سنين، وحدث فيها بالكثير.</w:t>
      </w:r>
    </w:p>
    <w:p/>
    <w:p>
      <w:pPr/>
      <w:r>
        <w:rPr/>
        <w:t xml:space="preserve">وكان حيا في سنة تسعين وخمسمائة بمكة، وفيها توفى أو بعدها بيسير. ودفن بالمعلاة.</w:t>
      </w:r>
    </w:p>
    <w:p/>
    <w:p>
      <w:pPr/>
      <w:r>
        <w:rPr/>
        <w:t xml:space="preserve">ومولده سنة ثمان وعشرين وخمسمائة. ذكره المنذرى في التكملة، ومنه لخصت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2026-10-11T03:04:35+03:00</dcterms:created>
  <dcterms:modified xsi:type="dcterms:W3CDTF">2026-10-11T03:04:35+03:00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