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عبد الله بن سليمان بن علي بن عبد الله بن عباس العباسي
</w:t>
      </w:r>
    </w:p>
    <w:p>
      <w:pPr>
        <w:jc w:val="start"/>
        <w:bidi/>
      </w:pPr>
      <w:r>
        <w:rPr>
          <w:rFonts w:ascii="arial" w:hAnsi="arial" w:eastAsia="arial" w:cs="arial"/>
          <w:sz w:val="28"/>
          <w:szCs w:val="28"/>
          <w:b w:val="1"/>
          <w:bCs w:val="1"/>
          <w:rtl/>
        </w:rPr>
        <w:t xml:space="preserve">محمد بن سليمان بن عبد الله بن سليمان بن علي بن عبد الله بن عباس العباسي
</w:t>
      </w:r>
    </w:p>
    <w:p>
      <w:pPr/>
      <w:r>
        <w:rPr/>
        <w:t xml:space="preserve">محمد بن سليمان بن عبد الله بن سليمان بن علي بن عبد الله بن عباس العباسي </w:t>
      </w:r>
    </w:p>
    <w:p/>
    <w:p>
      <w:pPr/>
      <w:r>
        <w:rPr/>
        <w:t xml:space="preserve">أمير مكة:</w:t>
      </w:r>
    </w:p>
    <w:p/>
    <w:p>
      <w:pPr/>
      <w:r>
        <w:rPr/>
        <w:t xml:space="preserve">قال يعقوب بن سفيان: ولى سليمان - يعنى والد محمد هذا - مكة والمدينة سنة أربع عشرة ومائتين.</w:t>
      </w:r>
    </w:p>
    <w:p/>
    <w:p>
      <w:pPr/>
      <w:r>
        <w:rPr/>
        <w:t xml:space="preserve">وكان ابنه - يعنى محمدا هذا - على مكة مرة، وعلى المدينة مرة. وكان هو وأبوه يتداولان على المدينة ومكة. انتهى.</w:t>
      </w:r>
    </w:p>
    <w:p/>
    <w:p>
      <w:pPr/>
      <w:r>
        <w:rPr/>
        <w:t xml:space="preserve">وذكر الأزرقي ما يدل لولاية محمد بن سليمان هذا على مكة؛ لأنه قال في الترجمة التي ترجم عليها بقوله: ما جاء في أول من استصبح حول الكعبة، وفي المسجد الحرام بمكة، وليلة هلال المحرم: فلم يزل مصباح زمزم على عمود طويل مقابل الركن الأسود الذي وضعه خالد القسرى.</w:t>
      </w:r>
    </w:p>
    <w:p/>
    <w:p>
      <w:pPr/>
      <w:r>
        <w:rPr/>
        <w:t xml:space="preserve">فلما كان محمد بن سليمان على مكة في خلافة المأمون في سنة ست عشرة ومائتين، وضع عمودا طويلا مقابله بحذاء الركن الغربى. انتهى.</w:t>
      </w:r>
    </w:p>
    <w:p/>
    <w:p>
      <w:pPr/>
      <w:r>
        <w:rPr/>
        <w:t xml:space="preserve">ومحمد بن سليمان الذي ذكره الأزرقي، هو محمد بن سليمان الذي ذكرناه والله أعلم. وليس هو محمد بن سليمان بن علي بن عبد الله بن عباس، الذي أمره الهادي على حرب الحسين صاحب فخ، لكونه توفى سنة ثلاث وسبعين ومائة على ما ذكر المسبحى وغيره، وهو عم أبي محمد بن سليمان الذي ترجمناه، ولا هو محمد بن سليمان الزينبى الآتي ذكره.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2026-08-06T20:46:03+03:00</dcterms:created>
  <dcterms:modified xsi:type="dcterms:W3CDTF">2026-08-06T20:46:03+03:00</dcterms:modified>
</cp:coreProperties>
</file>

<file path=docProps/custom.xml><?xml version="1.0" encoding="utf-8"?>
<Properties xmlns="http://schemas.openxmlformats.org/officeDocument/2006/custom-properties" xmlns:vt="http://schemas.openxmlformats.org/officeDocument/2006/docPropsVTypes"/>
</file>