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حازم بن شميلة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حازم بن شميلة بن أبي نمى محمد بن أبي سعد حسن بن علي بن قتادة الحسني المكي
</w:t>
      </w:r>
    </w:p>
    <w:p>
      <w:pPr/>
      <w:r>
        <w:rPr/>
        <w:t xml:space="preserve">محمد بن حازم بن شميلة بن أبي نمى محمد بن أبي سعد حسن بن علي بن قتادة، الحسني، المكي: </w:t>
      </w:r>
    </w:p>
    <w:p/>
    <w:p>
      <w:pPr/>
      <w:r>
        <w:rPr/>
        <w:t xml:space="preserve">كان من أعيان الأشراف آل أبي نمى. وله مكانة عند أمير مكة الشريف عجلان. وكان يتشبه به في خصال الإمرة.</w:t>
      </w:r>
    </w:p>
    <w:p/>
    <w:p>
      <w:pPr/>
      <w:r>
        <w:rPr/>
        <w:t xml:space="preserve">توفى سنة سبع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2026-10-11T05:01:32+03:00</dcterms:created>
  <dcterms:modified xsi:type="dcterms:W3CDTF">2026-10-11T05:01:32+03:00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