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جعفي
</w:t>
      </w:r>
    </w:p>
    <w:p>
      <w:pPr/>
      <w:r>
        <w:rPr/>
        <w:t xml:space="preserve">جعفي  جعفي بن سعد العشيرة بن مالك، من كهلان، من القحطانية: جد جاهلي يماني. من نسله جابر بن يزيد (الجعفي) الفقيه، والقائد عبيد الله بن الحر الجعفي وآخرون. قال لبيد:</w:t>
      </w:r>
    </w:p>
    <w:p/>
    <w:p>
      <w:pPr>
        <w:jc w:val="center"/>
      </w:pPr>
      <w:r>
        <w:rPr>
          <w:color w:val="ff0000"/>
        </w:rPr>
        <w:t xml:space="preserve">قبائل جعفي بن سعد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سقى جمعهم ماء الرعاف منيم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2026-07-29T05:12:51+03:00</dcterms:created>
  <dcterms:modified xsi:type="dcterms:W3CDTF">2026-07-29T05:12:51+03:00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