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جار الله بن صالح بن أحمد الشيبانى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جار الله بن صالح بن أحمد الشيبانى المكي
</w:t>
      </w:r>
    </w:p>
    <w:p>
      <w:pPr/>
      <w:r>
        <w:rPr/>
        <w:t xml:space="preserve">محمد بن جار الله بن صالح بن أحمد الشيبانى، المكي: </w:t>
      </w:r>
    </w:p>
    <w:p/>
    <w:p>
      <w:pPr/>
      <w:r>
        <w:rPr/>
        <w:t xml:space="preserve">سمع من بعض شيوخه بمكة، وحفظ بعض المختصرات في فقه الحنفية، واشتغل بالعلم.</w:t>
      </w:r>
    </w:p>
    <w:p/>
    <w:p>
      <w:pPr/>
      <w:r>
        <w:rPr/>
        <w:t xml:space="preserve">وسافر مع أبيه إلى مصر في موسم سنة أربع عشرة وثمانمائة، فأقام بها إلى أن توفى في سنة خمس عشرة وثمانمائة في ذي الحجة - فيما أحسب - بخانقاه سعيد السعداء. ودفن بمقبرة الصوفية. وقد جاوز العشرين، وكان خيرا.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2026-10-11T05:06:40+03:00</dcterms:created>
  <dcterms:modified xsi:type="dcterms:W3CDTF">2026-10-11T05:06:40+03:00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