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 بن أبي الحسن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 بن أبي الحسن الطوسي
</w:t>
      </w:r>
    </w:p>
    <w:p>
      <w:pPr/>
      <w:r>
        <w:rPr/>
        <w:t xml:space="preserve">محمد بن أبي بكر بن أبي الحسن الطوسي: </w:t>
      </w:r>
    </w:p>
    <w:p/>
    <w:p>
      <w:pPr/>
      <w:r>
        <w:rPr/>
        <w:t xml:space="preserve">إمام مقام الخليل عليه السلام. حدث عن عبد الرحمن بن ديلم الشيبي بكتاب تاريخ مكة للأزرقي. رواه عنه الشريف يونس بن يحيى الهاشمي.</w:t>
      </w:r>
    </w:p>
    <w:p/>
    <w:p>
      <w:pPr/>
      <w:r>
        <w:rPr/>
        <w:t xml:space="preserve">توفى يوم الجمعة ثامن عشر رجب سنة ثمان وتسعين وخمسمائة.</w:t>
      </w:r>
    </w:p>
    <w:p/>
    <w:p>
      <w:pPr/>
      <w:r>
        <w:rPr/>
        <w:t xml:space="preserve">نقلت وفاته من حجر قبره بالمعلاة، وهو بخط عبد الرحمن بن أبي حرمى، إلا أنه لم يذكر الطوسي، وهو هو لأنه إمام مقام إبراهيم الخليل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2026-10-11T04:56:37+03:00</dcterms:created>
  <dcterms:modified xsi:type="dcterms:W3CDTF">2026-10-11T04:56:37+03:00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