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أبي بكر بن ناصر بن أحمد العبدري الشيبي المكي يلقب بالجمال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أبي بكر بن ناصر بن أحمد العبدري الشيبي المكي يلقب بالجمال
</w:t>
      </w:r>
    </w:p>
    <w:p>
      <w:pPr/>
      <w:r>
        <w:rPr/>
        <w:t xml:space="preserve">محمد بن أبي بكر بن ناصر بن أحمد العبدري، الشيبي، المكي، يلقب بالجمال: </w:t>
      </w:r>
    </w:p>
    <w:p/>
    <w:p>
      <w:pPr/>
      <w:r>
        <w:rPr/>
        <w:t xml:space="preserve">شيخ الحجبة، وفاتح الكعبة. ذكر شيخنا ابن شكر، على ما وجدت بخطه: أنه ولى</w:t>
      </w:r>
    </w:p>
    <w:p/>
    <w:p>
      <w:pPr/>
      <w:r>
        <w:rPr/>
        <w:t xml:space="preserve">ذلك بعد محمد بن يوسف الشيبي في أوائل جمادى الأولى سنة تسع وأربعين وسبعمائة قبل موت محمد بن يوسف. واستمر على ذلك حتى مات.</w:t>
      </w:r>
    </w:p>
    <w:p/>
    <w:p>
      <w:pPr/>
      <w:r>
        <w:rPr/>
        <w:t xml:space="preserve">إلا أنه صرف عن ذلك في أوائل سنة سبع وخمسين وسبعمائة، وهو غائب بمصر بأبى الفضل الشيبي - الآتي ذكره.</w:t>
      </w:r>
    </w:p>
    <w:p/>
    <w:p>
      <w:pPr/>
      <w:r>
        <w:rPr/>
        <w:t xml:space="preserve">واستنجز محمد بن أبي بكر - هذا - مرسوما سلطانيا بعوده كما كان، لكون صهره يوسف بن محمد بن أبي راجح - الآتي ذكره - ينوب عنه في ذلك إلى حين حضوره إلى مكة.</w:t>
      </w:r>
    </w:p>
    <w:p/>
    <w:p>
      <w:pPr/>
      <w:r>
        <w:rPr/>
        <w:t xml:space="preserve">فباشر يوسف ذلك في آخر شعبان أو في أول رمضان من السنة المذكورة. انتهى.</w:t>
      </w:r>
    </w:p>
    <w:p/>
    <w:p>
      <w:pPr/>
      <w:r>
        <w:rPr/>
        <w:t xml:space="preserve">وكانت وفاته في سنة سبع وسبعين وسبعمائة بمكة، ودفن بالمعلاة، وهو في عشر السبعين. وكان الناس يراعونه لإقدامه في الكلام.</w:t>
      </w:r>
    </w:p>
    <w:p/>
    <w:p>
      <w:pPr/>
      <w:r>
        <w:rPr/>
        <w:t xml:space="preserve">ونافر القاضي شهاب الدين الطبري، قاضي مكة، وهو من أسباب عزله من الحجابة. وكان ذا مروءة وهمة عالية.</w:t>
      </w:r>
    </w:p>
    <w:p/>
    <w:p>
      <w:pPr/>
      <w:r>
        <w:rPr/>
        <w:t xml:space="preserve">سمع بآخره من: القاضي عز الدين بن جماعة، والفخر النويري.</w:t>
      </w:r>
    </w:p>
    <w:p/>
    <w:p>
      <w:pPr/>
      <w:r>
        <w:rPr/>
        <w:t xml:space="preserve">ومولده - فيما بلغني - ببلاد مقدشوه، وكان يتردد إليها، وولد له فيها بعض أولاده.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2026-08-05T16:30:03+03:00</dcterms:created>
  <dcterms:modified xsi:type="dcterms:W3CDTF">2026-08-05T16:30:03+03:00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