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شمس الدين المعروف بابن المؤذن القدسي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شمس الدين المعروف بابن المؤذن القدسي
</w:t>
      </w:r>
    </w:p>
    <w:p>
      <w:pPr/>
      <w:r>
        <w:rPr/>
        <w:t xml:space="preserve">محمد بن أحمد شمس الدين، المعروف بابن المؤذن، القدسي: </w:t>
      </w:r>
    </w:p>
    <w:p/>
    <w:p>
      <w:pPr/>
      <w:r>
        <w:rPr/>
        <w:t xml:space="preserve">نزيل الحرمين الشريفين. ولد بالقدس، ونشأ بها فيما أظن - وخدم بها الوالى العارف الشيخ محمد، المعروف بالقرمى مدة، ثم تغير عليه القرمى؛ لأنه صار يتأكل من الناس بالقرمى.</w:t>
      </w:r>
    </w:p>
    <w:p/>
    <w:p>
      <w:pPr/>
      <w:r>
        <w:rPr/>
        <w:t xml:space="preserve">وحصل له بخدمة القرمى شهرة عند الناس، استفاد بها صحبة جماعة من الأكابر منهم القاضي زكى الدين الخروبي. وندبه إلى اليمن في بعض حوائجه.</w:t>
      </w:r>
    </w:p>
    <w:p/>
    <w:p>
      <w:pPr/>
      <w:r>
        <w:rPr/>
        <w:t xml:space="preserve">ودخل اليمن غير مرة، وأكرم مورده فيها القاضي سراج الدين عبد اللطيف بن سالم لمودة بينهما من مكة.</w:t>
      </w:r>
    </w:p>
    <w:p/>
    <w:p>
      <w:pPr/>
      <w:r>
        <w:rPr/>
        <w:t xml:space="preserve">وتوفى، وهو قافل من اليمن في العشر الوسط من شعبان سنة ثمان وتسعين وسبعمائة، بموضع بقال له: ملكان، أو قريبا منه على أميال من مكة، ودفن هناك. وذهبت دنياه التي قفل بها من اليمن، ولم يحسن مواراته بعد موته.</w:t>
      </w:r>
    </w:p>
    <w:p/>
    <w:p>
      <w:pPr/>
      <w:r>
        <w:rPr/>
        <w:t xml:space="preserve">وأومل قدومه إلى الحجاز في حدود سنة سبعين وسبعمائة، وصار يتردد إليه، وانقطع به بعد ذلك، وصار يتردد إلى مصر وغيرها من البلاد الشامية طلبا للرزق.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2026-08-05T22:33:26+03:00</dcterms:created>
  <dcterms:modified xsi:type="dcterms:W3CDTF">2026-08-05T22:33:26+03:00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