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ميمون بن قاسم التونسي المالكي المعروف بابن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ميمون بن قاسم التونسي المالكي المعروف بابن المغربي
</w:t>
      </w:r>
    </w:p>
    <w:p>
      <w:pPr/>
      <w:r>
        <w:rPr/>
        <w:t xml:space="preserve">محمد بن أحمد بن ميمون بن قاسم التونسي، المالكي، المعروف: بابن المغربي: </w:t>
      </w:r>
    </w:p>
    <w:p/>
    <w:p>
      <w:pPr/>
      <w:r>
        <w:rPr/>
        <w:t xml:space="preserve">أخو: حسن وزينب - الآتي ذكرهما. رأيت بخط بعضهم قصيدة في مدح الشريف</w:t>
      </w:r>
    </w:p>
    <w:p/>
    <w:p>
      <w:pPr/>
      <w:r>
        <w:rPr/>
        <w:t xml:space="preserve">رميثة بن أبي نمى الحسني صاحب مكة. ذكر: أنها لمحمد بن المغربي هذا، وهي:</w:t>
      </w:r>
    </w:p>
    <w:p/>
    <w:p>
      <w:pPr>
        <w:jc w:val="center"/>
      </w:pPr>
      <w:r>
        <w:rPr>
          <w:color w:val="ff0000"/>
        </w:rPr>
        <w:t xml:space="preserve">السعد قارن وجهك المسعودا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والله ملك ملكك التخليدا</w:t>
      </w:r>
    </w:p>
    <w:p/>
    <w:p>
      <w:pPr>
        <w:jc w:val="center"/>
      </w:pPr>
      <w:r>
        <w:rPr>
          <w:color w:val="ff0000"/>
        </w:rPr>
        <w:t xml:space="preserve">وجيوش نصرك يا رميثة أقبلت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تسعي إليك عساكرا وجنودا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لا زال سعدك بالدوام موفقا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وسديد رأيك في الأمور رشيدا</w:t>
      </w:r>
    </w:p>
    <w:p/>
    <w:p>
      <w:pPr>
        <w:jc w:val="center"/>
      </w:pPr>
      <w:r>
        <w:rPr>
          <w:color w:val="ff0000"/>
        </w:rPr>
        <w:t xml:space="preserve">يا طاعن اللبات وخزا بالقنا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والحرب شب شراره الموقودا</w:t>
      </w:r>
    </w:p>
    <w:p/>
    <w:p>
      <w:pPr>
        <w:jc w:val="center"/>
      </w:pPr>
      <w:r>
        <w:rPr>
          <w:color w:val="ff0000"/>
        </w:rPr>
        <w:t xml:space="preserve">يا بهجة الدنيا وعين زمانها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وسخيها ومليها المقصودا</w:t>
      </w:r>
    </w:p>
    <w:p/>
    <w:p>
      <w:pPr>
        <w:jc w:val="center"/>
      </w:pPr>
      <w:r>
        <w:rPr>
          <w:color w:val="ff0000"/>
        </w:rPr>
        <w:t xml:space="preserve">أمنت خوف المسلمين وروعهم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ولممت شملهم فصار نضيدا</w:t>
      </w:r>
    </w:p>
    <w:p/>
    <w:p>
      <w:pPr>
        <w:jc w:val="center"/>
      </w:pPr>
      <w:r>
        <w:rPr>
          <w:color w:val="ff0000"/>
        </w:rPr>
        <w:t xml:space="preserve">لا زلت ذخرا للأنام وملجأ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وعميم ملكك للورى ممدودا</w:t>
      </w:r>
    </w:p>
    <w:p/>
    <w:p>
      <w:pPr>
        <w:jc w:val="center"/>
      </w:pPr>
      <w:r>
        <w:rPr>
          <w:color w:val="ff0000"/>
        </w:rPr>
        <w:t xml:space="preserve">وبقيت في النعم التي أوتيتها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متقلبا وعلى العلا محسودا</w:t>
      </w:r>
    </w:p>
    <w:p/>
    <w:p>
      <w:pPr/>
      <w:r>
        <w:rPr/>
        <w:t xml:space="preserve">وتركت سائرها لكون ما ذكرته أصلح شيء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2026-08-05T16:30:01+03:00</dcterms:created>
  <dcterms:modified xsi:type="dcterms:W3CDTF">2026-08-05T16:30:01+03:00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