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عمر التحيوى أبو أحمد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عمر التحيوى أبو أحمد اليمني
</w:t>
      </w:r>
    </w:p>
    <w:p>
      <w:pPr/>
      <w:r>
        <w:rPr/>
        <w:t xml:space="preserve">محمد بن أحمد بن محمد بن عمر التحيوى، أبو أحمد اليمني: </w:t>
      </w:r>
    </w:p>
    <w:p/>
    <w:p>
      <w:pPr/>
      <w:r>
        <w:rPr/>
        <w:t xml:space="preserve">كان ينوب عن عمه الوزير علي بن محمد في فصل قضاء الناس. وما فعله لم يعارضه فيه، وهو مع ذلك في الغالب سالكا طريق الزهد.</w:t>
      </w:r>
    </w:p>
    <w:p/>
    <w:p>
      <w:pPr/>
      <w:r>
        <w:rPr/>
        <w:t xml:space="preserve">وكان عالى الهمة. جاور بمكة مدة سنين.</w:t>
      </w:r>
    </w:p>
    <w:p/>
    <w:p>
      <w:pPr/>
      <w:r>
        <w:rPr/>
        <w:t xml:space="preserve">توفى يوم الخميس تاسع عشر ذي القعدة سنة اثنتي عشرة وسبعمائة.</w:t>
      </w:r>
    </w:p>
    <w:p/>
    <w:p>
      <w:pPr/>
      <w:r>
        <w:rPr/>
        <w:t xml:space="preserve">ذكره الملك الأفضل عباس بن المجاهد صاحب اليمن في كتابه «العطايا السنية» ومنه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2026-08-05T23:11:48+03:00</dcterms:created>
  <dcterms:modified xsi:type="dcterms:W3CDTF">2026-08-05T23:11:48+03:00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