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قاسم بن عبد الرحمن العمري أبو الفضل المعروف بابن الحرازي المكي الشافعي - أخو السابق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قاسم بن عبد الرحمن العمري أبو الفضل المعروف بابن الحرازي المكي الشافعي - أخو السابق
</w:t>
      </w:r>
    </w:p>
    <w:p>
      <w:pPr/>
      <w:r>
        <w:rPr/>
        <w:t xml:space="preserve">محمد بن أحمد بن قاسم بن عبد الرحمن العمري، أبو الفضل، المعروف: بابن الحرازي، المكي الشافعي - أخو السابق: </w:t>
      </w:r>
    </w:p>
    <w:p/>
    <w:p>
      <w:pPr/>
      <w:r>
        <w:rPr/>
        <w:t xml:space="preserve">حضر على جده لأمه الرضى الطبري، وفاطمة بنت القطب القسطلاني. وسمع من: جماعة بعد ذلك بطلبه وطلب العلم، وحصل منه نصيبا وافرا، أعانه عليه شدة ذكائه.</w:t>
      </w:r>
    </w:p>
    <w:p/>
    <w:p>
      <w:pPr/>
      <w:r>
        <w:rPr/>
        <w:t xml:space="preserve">وأخذ الفقه عن والده الشيخ شهاب الدين الحرازي، والشيخ نجم الدين الأصفوانى. ودرس، وأفتى، ووعظ. وكان يعمل ميعادا في آخر النهار عند الإسطوانة الحمراء.</w:t>
      </w:r>
    </w:p>
    <w:p/>
    <w:p>
      <w:pPr/>
      <w:r>
        <w:rPr/>
        <w:t xml:space="preserve">فلما وقع الطاعون العام في ذي القعدة سنة تسع وأربعين وسبعمائة. كان يعلم الناس دعاء ليسلموا به منه. فكان ممن قضى الله له فيه بالشهادة.</w:t>
      </w:r>
    </w:p>
    <w:p/>
    <w:p>
      <w:pPr/>
      <w:r>
        <w:rPr/>
        <w:t xml:space="preserve">وكانت وفاته في أوائل ذي الحجة من السنة المذكورة بمكة. وهو في أثناء عشر الأربعين.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2026-10-11T06:54:26+03:00</dcterms:created>
  <dcterms:modified xsi:type="dcterms:W3CDTF">2026-10-11T06:54:26+03:00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