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علي بن عمر الأنصاري المصري شمس الدين المعروف بابن جن البير
</w:t>
      </w:r>
    </w:p>
    <w:p>
      <w:pPr>
        <w:jc w:val="start"/>
        <w:bidi/>
      </w:pPr>
      <w:r>
        <w:rPr>
          <w:rFonts w:ascii="arial" w:hAnsi="arial" w:eastAsia="arial" w:cs="arial"/>
          <w:sz w:val="28"/>
          <w:szCs w:val="28"/>
          <w:b w:val="1"/>
          <w:bCs w:val="1"/>
          <w:rtl/>
        </w:rPr>
        <w:t xml:space="preserve">محمد بن أحمد بن علي بن عمر الأنصاري المصري شمس الدين المعروف بابن جن البير
</w:t>
      </w:r>
    </w:p>
    <w:p>
      <w:pPr/>
      <w:r>
        <w:rPr/>
        <w:t xml:space="preserve">محمد بن أحمد بن علي بن عمر الأنصاري، المصري، شمس الدين، المعروف بابن جن البير: </w:t>
      </w:r>
    </w:p>
    <w:p/>
    <w:p>
      <w:pPr/>
      <w:r>
        <w:rPr/>
        <w:t xml:space="preserve">نزيل مكة المشرفة. سمع من: ابن عبد المعطى، وابن حبيب، وغيرهما بمكة. جاور بمكة مدة مستوطنا فيها. وكان يتجر بها، ويتولى صدقة الخبز للأمير جر كس الخليلي وأمثاله على حواصله.</w:t>
      </w:r>
    </w:p>
    <w:p/>
    <w:p>
      <w:pPr/>
      <w:r>
        <w:rPr/>
        <w:t xml:space="preserve">وكان بينه وبين الشريف أحمد بن عجلان - صاحب مكة المشرفة - ملاءمة كثيرة. فلما ولى مكة عنان بن مغامس بعد محمد بن أحمد بن عجلان، نهبت داره بمكة، وخرج هو إلى نخلة، ثم عاد إلى مكة بعد ذلك بأشهر في السنة التي جرى عليه فيها ما ذكرناه، وهي سنة تسع وثمانين وسبعمائة.</w:t>
      </w:r>
    </w:p>
    <w:p/>
    <w:p>
      <w:pPr/>
      <w:r>
        <w:rPr/>
        <w:t xml:space="preserve">وحضر الوقعة التي كانت بأذاخر في آخر شعبان من هذه السنة بين عنان وآل</w:t>
      </w:r>
    </w:p>
    <w:p/>
    <w:p>
      <w:pPr/>
      <w:r>
        <w:rPr/>
        <w:t xml:space="preserve">عجلان، فلما حصل الظفر فيها لعنان، قبض على المذكور؛ لأنه لم يستطع الهزيمة، وتمت عليه في هذا اليوم إهانة عظيمة.</w:t>
      </w:r>
    </w:p>
    <w:p/>
    <w:p>
      <w:pPr/>
      <w:r>
        <w:rPr/>
        <w:t xml:space="preserve">وتوفى يوم الأحد تاسع عشرين من المحرم سنة خمس وتسعين وسبعمائة بمكة، ودفن بالمعلاة. نقلت نسبة هذا من خط الشيخ نور الدين الفيومي.</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2026-08-05T17:35:57+03:00</dcterms:created>
  <dcterms:modified xsi:type="dcterms:W3CDTF">2026-08-05T17:35:57+03:00</dcterms:modified>
</cp:coreProperties>
</file>

<file path=docProps/custom.xml><?xml version="1.0" encoding="utf-8"?>
<Properties xmlns="http://schemas.openxmlformats.org/officeDocument/2006/custom-properties" xmlns:vt="http://schemas.openxmlformats.org/officeDocument/2006/docPropsVTypes"/>
</file>