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سالم بن ياقوت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سالم بن ياقوت المكي
</w:t>
      </w:r>
    </w:p>
    <w:p>
      <w:pPr/>
      <w:r>
        <w:rPr/>
        <w:t xml:space="preserve">محمد بن أحمد بن سالم بن ياقوت المكي: </w:t>
      </w:r>
    </w:p>
    <w:p/>
    <w:p>
      <w:pPr/>
      <w:r>
        <w:rPr/>
        <w:t xml:space="preserve">المؤذن بالحرم الشريف. سمع من: عيسى الحجي به، والزين الطبري.</w:t>
      </w:r>
    </w:p>
    <w:p/>
    <w:p>
      <w:pPr/>
      <w:r>
        <w:rPr/>
        <w:t xml:space="preserve">ومات في حياة أبيه في عشر السبعين وسبعمائة بالقاهرة بالخانقاة الصالحية، سعيد السعداء. سامحه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2026-08-05T21:23:58+03:00</dcterms:created>
  <dcterms:modified xsi:type="dcterms:W3CDTF">2026-08-05T21:23:58+03:00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