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العبدويي
</w:t>
      </w:r>
    </w:p>
    <w:p>
      <w:pPr>
        <w:jc w:val="start"/>
        <w:bidi/>
      </w:pPr>
      <w:r>
        <w:rPr>
          <w:rFonts w:ascii="arial" w:hAnsi="arial" w:eastAsia="arial" w:cs="arial"/>
          <w:sz w:val="28"/>
          <w:szCs w:val="28"/>
          <w:b w:val="1"/>
          <w:bCs w:val="1"/>
          <w:rtl/>
        </w:rPr>
        <w:t xml:space="preserve">العبدويي
</w:t>
      </w:r>
    </w:p>
    <w:p>
      <w:pPr/>
      <w:r>
        <w:rPr/>
        <w:t xml:space="preserve">العبدويي </w:t>
      </w:r>
    </w:p>
    <w:p/>
    <w:p>
      <w:pPr/>
      <w:r>
        <w:rPr/>
        <w:t xml:space="preserve">الإمام، الحافظ، محدث نيسابور، أبو حازم، عمر بن أحمد بن إبراهيم بن عبدويه بن سدوس بن علي بن عبد الله بن عبيد الله بن عبد الله بن عتبة بن مسعود، الهذلي، النيسابوري، الأعرج.</w:t>
      </w:r>
    </w:p>
    <w:p/>
    <w:p>
      <w:pPr/>
      <w:r>
        <w:rPr/>
        <w:t xml:space="preserve">سمعه أبوه في الصغر من الصبغي، وحامد الرفاء فلم يرو عنهما تورعاً، وحدث عن إسماعيل بن نجيد، ومحمد بن عبد الله بن عبدة السليطي، وأبي عمرو بن مطر، وأبي الفضل بن خميرويه، والإسماعيلي، والغطريفي.</w:t>
      </w:r>
    </w:p>
    <w:p/>
    <w:p>
      <w:pPr/>
      <w:r>
        <w:rPr/>
        <w:t xml:space="preserve">ورحل إلى هراة وجرجان، ولحق ببغداد عيسى بن الوزير وطبقته.</w:t>
      </w:r>
    </w:p>
    <w:p/>
    <w:p>
      <w:pPr/>
      <w:r>
        <w:rPr/>
        <w:t xml:space="preserve">روى عنه: أبو الفتح بن أبي الفوارس، وأبو القاسم التنوخي، وأبو صالح المؤذن، والخطيب، والبيهقي، وأبو عبد الله الثقفي، وآخرون.</w:t>
      </w:r>
    </w:p>
    <w:p/>
    <w:p>
      <w:pPr/>
      <w:r>
        <w:rPr/>
        <w:t xml:space="preserve">قال الخطيب: لقيته بنيسابور، وكتبت عنه الكثير، وكان ثقةً صادقاً عارفاً حافظاً، يسمع الناس بإفادته ويكتبون بانتخابه.</w:t>
      </w:r>
    </w:p>
    <w:p/>
    <w:p>
      <w:pPr/>
      <w:r>
        <w:rPr/>
        <w:t xml:space="preserve">وقال أبو صالح المؤذن: سمعت أبا حازم الحافظ يقول: كتبت</w:t>
      </w:r>
    </w:p>
    <w:p/>
    <w:p>
      <w:pPr/>
      <w:r>
        <w:rPr/>
        <w:t xml:space="preserve">بخطي عن عشرة من شيوخي عشرة آلاف جزء؛ عن كل واحد ألف جزء.</w:t>
      </w:r>
    </w:p>
    <w:p/>
    <w:p>
      <w:pPr/>
      <w:r>
        <w:rPr/>
        <w:t xml:space="preserve">وقال أبو محمد بن السمرقندي: سمعت أبا بكر الخطيب يقول: لم أر أحداً أطلق عليه اسم الحفظ غير رجلين: أبو نعيم، وأبو حازم العبدويي.</w:t>
      </w:r>
    </w:p>
    <w:p/>
    <w:p>
      <w:pPr/>
      <w:r>
        <w:rPr/>
        <w:t xml:space="preserve">مات العبدويي يوم عيد الفطر سنة سبع عشرة وأربع مئة.</w:t>
      </w:r>
    </w:p>
    <w:p/>
    <w:p>
      <w:pPr/>
      <w:r>
        <w:rPr/>
        <w:t xml:space="preserve">وفيها: مات قاضي القضاة ببغداد أبو الحسن أحمد بن محمد بن عبد الله بن العباس بن محمد بن عبد الملك بن أبي الشوارب الأموي، وكان عفيفاً نزهاً رئيساً، عاش ثمانياً وثمانين سنة، ولم يحدث. وبدمشق أبو الحسين أحمد بن محمد بن سلامة الستيتي بن الطحان، يروي عن خيثمة. وشيخ الشافعية بمرو أبو بكر عبد الله بن أحمد القفال المروزي. ومسند بغداد أبو محمد عبد الله بن يحيى بن عبد الجبار السكري. ومقرئ العصر أبو الحسن علي بن أحمد بن عمر بن حفص بن الحمامي ببغداد. والمعمر أبو حفص عمر بن أحمد بن عثمان العكبري البزاز، راوي نسخة علي بن حرب. ومحدث دمشق أبو نصر محمد بن أحمد بن هارون الغساني بن الجندي، إمام الجامع، وهو ثقة يروي عن خيثمة.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2026-08-05T13:04:13+03:00</dcterms:created>
  <dcterms:modified xsi:type="dcterms:W3CDTF">2026-08-05T13:04:13+03:00</dcterms:modified>
</cp:coreProperties>
</file>

<file path=docProps/custom.xml><?xml version="1.0" encoding="utf-8"?>
<Properties xmlns="http://schemas.openxmlformats.org/officeDocument/2006/custom-properties" xmlns:vt="http://schemas.openxmlformats.org/officeDocument/2006/docPropsVTypes"/>
</file>