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
</w:t>
      </w:r>
    </w:p>
    <w:p>
      <w:pPr/>
      <w:r>
        <w:rPr/>
        <w:t xml:space="preserve">محمد بن إبراهيم </w:t>
      </w:r>
    </w:p>
    <w:p/>
    <w:p>
      <w:pPr/>
      <w:r>
        <w:rPr/>
        <w:t xml:space="preserve">ابن شعيب الغازي، أبو الحسين، الحافظ الرحال، محدث جرجان.</w:t>
      </w:r>
    </w:p>
    <w:p/>
    <w:p>
      <w:pPr/>
      <w:r>
        <w:rPr/>
        <w:t xml:space="preserve">سمع: محمد بن عبد الملك بن أبي الشوارب، والفلاس، والذهلي، وطبقتهم.</w:t>
      </w:r>
    </w:p>
    <w:p/>
    <w:p>
      <w:pPr/>
      <w:r>
        <w:rPr/>
        <w:t xml:space="preserve">روى عنه: ابن عدي، والإسماعيلي، وأبو أحمد الحاكم، وغيرهم.</w:t>
      </w:r>
    </w:p>
    <w:p/>
    <w:p>
      <w:pPr/>
      <w:r>
        <w:rPr/>
        <w:t xml:space="preserve">وكان أحد الثقات.</w:t>
      </w:r>
    </w:p>
    <w:p/>
    <w:p>
      <w:pPr/>
      <w:r>
        <w:rPr/>
        <w:t xml:space="preserve">مات سنة بضع عشرة وثلاث مئة فيما قيل.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2026-08-05T19:58:18+03:00</dcterms:created>
  <dcterms:modified xsi:type="dcterms:W3CDTF">2026-08-05T19:58:18+03:00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