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المنذر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المنذر
</w:t>
      </w:r>
    </w:p>
    <w:p>
      <w:pPr/>
      <w:r>
        <w:rPr/>
        <w:t xml:space="preserve">محمد بن المنذر </w:t>
      </w:r>
    </w:p>
    <w:p/>
    <w:p>
      <w:pPr/>
      <w:r>
        <w:rPr/>
        <w:t xml:space="preserve">ابن سعيد الهروي، أبو عبد الرحمن، الحافظ الثقة الرحال، المعروف بشكر.</w:t>
      </w:r>
    </w:p>
    <w:p/>
    <w:p>
      <w:pPr/>
      <w:r>
        <w:rPr/>
        <w:t xml:space="preserve">سمع: محمد بن رافع، وعلي بن خشرم، وأحمد بن عيسى المصري، وعمر بن شبة، والرمادي، وطبقتهم.</w:t>
      </w:r>
    </w:p>
    <w:p/>
    <w:p>
      <w:pPr/>
      <w:r>
        <w:rPr/>
        <w:t xml:space="preserve">وجمع وصنف.</w:t>
      </w:r>
    </w:p>
    <w:p/>
    <w:p>
      <w:pPr/>
      <w:r>
        <w:rPr/>
        <w:t xml:space="preserve">روى عنه: أبو الوليد الفقيه، وأبو عمرو بن مطر، وأبو بكر أحمد بن علي الرازي، وغيرهم.</w:t>
      </w:r>
    </w:p>
    <w:p/>
    <w:p>
      <w:pPr/>
      <w:r>
        <w:rPr/>
        <w:t xml:space="preserve">مات في أحد الربيعين بهراة سنة ثلاثٍ وثلاث مئة.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علماء الحديث،(مؤسسة الرسالة للطباعة والنشر والتوزيع، بيروت - لبنان،1996،ط 2،ج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2026-10-11T09:46:27+03:00</dcterms:created>
  <dcterms:modified xsi:type="dcterms:W3CDTF">2026-10-11T09:46:27+03:00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