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</w:t>
      </w:r>
    </w:p>
    <w:p/>
    <w:p>
      <w:pPr/>
      <w:r>
        <w:rPr/>
        <w:t xml:space="preserve">الحافظ، أبو عبد الله السامي الهروي.</w:t>
      </w:r>
    </w:p>
    <w:p/>
    <w:p>
      <w:pPr/>
      <w:r>
        <w:rPr/>
        <w:t xml:space="preserve">سمع: أحمد بن يونس اليربوعي، وإبراهيم بن محمد الشافعي، وإسماعيل بن أبي أويس، وأحمد بن حنبل، والطبقة.</w:t>
      </w:r>
    </w:p>
    <w:p/>
    <w:p>
      <w:pPr/>
      <w:r>
        <w:rPr/>
        <w:t xml:space="preserve">روى عنه: ابن حبان وهو من كبار شيوخه، وبشر بن محمد المزني، والعباس بن الفضل النضروي، وأهل هراة.</w:t>
      </w:r>
    </w:p>
    <w:p/>
    <w:p>
      <w:pPr/>
      <w:r>
        <w:rPr/>
        <w:t xml:space="preserve">مات سنة إحدى وثلاث مئة.</w:t>
      </w:r>
    </w:p>
    <w:p/>
    <w:p>
      <w:pPr/>
      <w:r>
        <w:rPr/>
        <w:t xml:space="preserve">وفيها مات أحمد بن محمد بن الجعد الوشاء، راوي موطأ سويد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2026-10-11T08:29:05+03:00</dcterms:created>
  <dcterms:modified xsi:type="dcterms:W3CDTF">2026-10-11T08:29:05+03:00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