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خالد (م، د، س، ق)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خالد (م، د، س، ق)
</w:t>
      </w:r>
    </w:p>
    <w:p>
      <w:pPr/>
      <w:r>
        <w:rPr/>
        <w:t xml:space="preserve">أحمد بن يوسف بن خالد (م، د، س، ق) </w:t>
      </w:r>
    </w:p>
    <w:p/>
    <w:p>
      <w:pPr/>
      <w:r>
        <w:rPr/>
        <w:t xml:space="preserve">الإمام الحافظ، محدث نيسابور، أبو الحسن السلمي النيسابوري، حمدان.</w:t>
      </w:r>
    </w:p>
    <w:p/>
    <w:p>
      <w:pPr/>
      <w:r>
        <w:rPr/>
        <w:t xml:space="preserve">سمع: حفص بن عبد الله، وأبا النضر، ومحمد بن عبيد الطنافسي، وعبد الرزاق، وغيرهم.</w:t>
      </w:r>
    </w:p>
    <w:p/>
    <w:p>
      <w:pPr/>
      <w:r>
        <w:rPr/>
        <w:t xml:space="preserve">وعنه: مسلم، وأبو داود، والنسائي، وابن ماجة، وابن خزيمة، وأبو حامد بن الشرقي، وأبو حامد بن بلال، ومحمد بن الحسين القطان، وخلق.</w:t>
      </w:r>
    </w:p>
    <w:p/>
    <w:p>
      <w:pPr/>
      <w:r>
        <w:rPr/>
        <w:t xml:space="preserve">وكان يقول: كتبت عن عبيد الله بن موسى ثلاثين ألف حديث.</w:t>
      </w:r>
    </w:p>
    <w:p/>
    <w:p>
      <w:pPr/>
      <w:r>
        <w:rPr/>
        <w:t xml:space="preserve">وهو ثقة، متفقٌ على عدالته.</w:t>
      </w:r>
    </w:p>
    <w:p/>
    <w:p>
      <w:pPr/>
      <w:r>
        <w:rPr/>
        <w:t xml:space="preserve">عاش اثنتين وثمانين سنةً، وتوفي سنة أربعٍ وستين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2026-08-05T18:05:13+03:00</dcterms:created>
  <dcterms:modified xsi:type="dcterms:W3CDTF">2026-08-05T18:05:13+03:00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