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النعمان (ع)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النعمان (ع)
</w:t>
      </w:r>
    </w:p>
    <w:p>
      <w:pPr/>
      <w:r>
        <w:rPr/>
        <w:t xml:space="preserve">أبو النعمان (ع) </w:t>
      </w:r>
    </w:p>
    <w:p/>
    <w:p>
      <w:pPr/>
      <w:r>
        <w:rPr/>
        <w:t xml:space="preserve">محمد بن الفضل السدوسي البصري، الحافظ الثبت، عارم.</w:t>
      </w:r>
    </w:p>
    <w:p/>
    <w:p>
      <w:pPr/>
      <w:r>
        <w:rPr/>
        <w:t xml:space="preserve">روى عن: جرير بن حازم، والحمادين، ومحمد بن راشد المكحولي، وجماعة.</w:t>
      </w:r>
    </w:p>
    <w:p/>
    <w:p>
      <w:pPr/>
      <w:r>
        <w:rPr/>
        <w:t xml:space="preserve">وعنه: البخاري، وعبدٌ، وأبو زرعة، وابن وارة، ويعقوب الفسوي، وخلق.</w:t>
      </w:r>
    </w:p>
    <w:p/>
    <w:p>
      <w:pPr/>
      <w:r>
        <w:rPr/>
        <w:t xml:space="preserve">قال ابن وارة: حدثنا عارمٌ الصدوق الأمين.</w:t>
      </w:r>
    </w:p>
    <w:p/>
    <w:p>
      <w:pPr/>
      <w:r>
        <w:rPr/>
        <w:t xml:space="preserve">وقال أبو حاتم: إذا حدثك عارمٌ فاختم عليه، عارم لا يتأخر عن عفان. وكان سليمان بن حرب يقدم عارماً على نفسه. ثم قال أبو حاتم: اختلط عارمٌ في آخر عمره، وزال عقله. وقال بعضهم: ما رأيت أحسن صلاة من عارم، وهو أخشع من رأيت.</w:t>
      </w:r>
    </w:p>
    <w:p/>
    <w:p>
      <w:pPr/>
      <w:r>
        <w:rPr/>
        <w:t xml:space="preserve">وقال الدارقطني: لم يظهر له بعد اختلاطه شيءٌ منكر.</w:t>
      </w:r>
    </w:p>
    <w:p/>
    <w:p>
      <w:pPr/>
      <w:r>
        <w:rPr/>
        <w:t xml:space="preserve">مات في صفر سنة أربع وعشرين ومئتين.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2026-08-05T16:06:23+03:00</dcterms:created>
  <dcterms:modified xsi:type="dcterms:W3CDTF">2026-08-05T16:06:23+03:00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