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أمية الأنصاري
</w:t>
      </w:r>
    </w:p>
    <w:p>
      <w:pPr>
        <w:jc w:val="start"/>
        <w:bidi/>
      </w:pPr>
      <w:r>
        <w:rPr>
          <w:rFonts w:ascii="arial" w:hAnsi="arial" w:eastAsia="arial" w:cs="arial"/>
          <w:sz w:val="28"/>
          <w:szCs w:val="28"/>
          <w:b w:val="1"/>
          <w:bCs w:val="1"/>
          <w:rtl/>
        </w:rPr>
        <w:t xml:space="preserve">هلال بن أمية الأنصاري
</w:t>
      </w:r>
    </w:p>
    <w:p>
      <w:pPr/>
      <w:r>
        <w:rPr/>
        <w:t xml:space="preserve">هلال بن أمية الأنصاري </w:t>
      </w:r>
    </w:p>
    <w:p/>
    <w:p>
      <w:pPr/>
      <w:r>
        <w:rPr/>
        <w:t xml:space="preserve">حدثنا أبو العباس عيسى بن محمد المروزي الطهماني، نا عمر بن محمد، نا أبي، نا عيسى بن غنجار، عن أبي حمزة، عن عطاء بن السائب، عن سعيد بن جبير، عن هلال بن أمية الأنصاري، أنه أتى النبي صلى الله عليه وسلم حين انفتل من صلاة الفجر فقال: يا رسول الله إني رجعت إلى أهلي فوجدتهم على فاحشة فأنزلت الآيات في شأن اللعان قال أبو الحسين وهذا يروى عن سعيد بن جبير، عن ابن عمر، أن هلال بن أمية أتى النبي صلى الله عليه وسلم رواه عمرو بن دينار، وأيوب وغيره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2026-10-11T09:35:19+03:00</dcterms:created>
  <dcterms:modified xsi:type="dcterms:W3CDTF">2026-10-11T09:35:19+03:00</dcterms:modified>
</cp:coreProperties>
</file>

<file path=docProps/custom.xml><?xml version="1.0" encoding="utf-8"?>
<Properties xmlns="http://schemas.openxmlformats.org/officeDocument/2006/custom-properties" xmlns:vt="http://schemas.openxmlformats.org/officeDocument/2006/docPropsVTypes"/>
</file>