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هجنع بن عبد الله بن جندع بن البكاء بن عامر بن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هجنع بن عبد الله بن جندع بن البكاء بن عامر بن صعصعة
</w:t>
      </w:r>
    </w:p>
    <w:p>
      <w:pPr/>
      <w:r>
        <w:rPr/>
        <w:t xml:space="preserve">هجنع بن عبد الله بن جندع بن البكاء بن عامر بن صعصعة </w:t>
      </w:r>
    </w:p>
    <w:p/>
    <w:p>
      <w:pPr/>
      <w:r>
        <w:rPr/>
        <w:t xml:space="preserve">حدثنا علي بن محمد، نا مسددٌ، نا عبد الله بن داود، نا عقبة بن وهب بن عقبة، نا أبي، أن الهجنع قال: يا رسول الله ما يحل لنا من الميتة نغتبق ونصطبح قدحاً بالليل وقدحاً بالغداة؟ قال: «ذاك الجوع» وأحلها لهم وقال: «كلوها»</w:t>
      </w:r>
    </w:p>
    <w:p/>
    <w:p>
      <w:pPr/>
      <w:r>
        <w:rPr/>
        <w:t xml:space="preserve">حدثنا محمد بن محمد الواسطي، نا زكريا بن يحيى، نا هشيم بن عبد الرحمن بن يحيى، عن الهجنع بن قيس قال: قال رسول الله صلى الله عليه وسلم: «ما أظلت الخضراء ولا أقلت الغبراء من ذي لهجة أصدق من أبي ذر، ومن أراد أن ينظر إلى عيسى ابن مريم فلينظر إلى أبي ذر»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2026-08-05T16:29:22+03:00</dcterms:created>
  <dcterms:modified xsi:type="dcterms:W3CDTF">2026-08-05T16:29:22+03:00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