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وادعٌ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وادعٌ
</w:t>
      </w:r>
    </w:p>
    <w:p>
      <w:pPr/>
      <w:r>
        <w:rPr/>
        <w:t xml:space="preserve">وادعٌ </w:t>
      </w:r>
    </w:p>
    <w:p/>
    <w:p>
      <w:pPr/>
      <w:r>
        <w:rPr/>
        <w:t xml:space="preserve">حدثنا أحمد بن علي الخزاز، نا أحمد بن عبد الملك بن واقد، نا مطرٌ الأعنق قال: حدثتني أم أبان بنت الوادع، عن أبيها، وكان مع الأشج الذي قدم على رسول الله صلى الله عليه وسلم فقال للأشج: «فيك خصلتان يحبهما الله عز وجل ورسوله وهما الحلم والأناة» قال: استفدته أو جبلت عليه؟ قال: «بل جبلت عليه»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2026-10-11T09:30:15+03:00</dcterms:created>
  <dcterms:modified xsi:type="dcterms:W3CDTF">2026-10-11T09:30:15+03:00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