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مجيد بن قيس أبو رهم
</w:t>
      </w:r>
    </w:p>
    <w:p>
      <w:pPr>
        <w:jc w:val="start"/>
        <w:bidi/>
      </w:pPr>
      <w:r>
        <w:rPr>
          <w:rFonts w:ascii="arial" w:hAnsi="arial" w:eastAsia="arial" w:cs="arial"/>
          <w:sz w:val="28"/>
          <w:szCs w:val="28"/>
          <w:b w:val="1"/>
          <w:bCs w:val="1"/>
          <w:rtl/>
        </w:rPr>
        <w:t xml:space="preserve">مجيد بن قيس أبو رهم
</w:t>
      </w:r>
    </w:p>
    <w:p>
      <w:pPr/>
      <w:r>
        <w:rPr/>
        <w:t xml:space="preserve">مجيد بن قيس أبو رهم أخو أبي موسى الأشعري أخبرني بذلك الأشعريون الهداقون، بالكوفة أن اسمه مجيدٌ في نسب أبي موسى وأهله كتبوه لي بخطهم حدثنا محمد بن موسى بن سهل القصير </w:t>
      </w:r>
    </w:p>
    <w:p/>
    <w:p>
      <w:pPr/>
      <w:r>
        <w:rPr/>
        <w:t xml:space="preserve">نا إسحاق بن بهلول، نا منصور بن عكرمة، عن المبارك بن فضالة، عن الحسن، عن أبي رهم أخي أبي موسى قال: قال رسول الله صلى الله عليه وسلم: «إذا تواجه المسلمان بسيفيهما فهما في النار» قيل يا رسول الله هذا القاتل فما بال المقتول؟ قال: «إنه أراد قتل صاحبه»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2026-10-11T09:34:33+03:00</dcterms:created>
  <dcterms:modified xsi:type="dcterms:W3CDTF">2026-10-11T09:34:33+03:00</dcterms:modified>
</cp:coreProperties>
</file>

<file path=docProps/custom.xml><?xml version="1.0" encoding="utf-8"?>
<Properties xmlns="http://schemas.openxmlformats.org/officeDocument/2006/custom-properties" xmlns:vt="http://schemas.openxmlformats.org/officeDocument/2006/docPropsVTypes"/>
</file>