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مهاجر بن أبي أمية بن المغيرة بن عبد الله بن عمير بن مخزوم أخو أم سلمة زوج النبي صلى الله عليه وسلم
</w:t>
      </w:r>
    </w:p>
    <w:p>
      <w:pPr>
        <w:jc w:val="start"/>
        <w:bidi/>
      </w:pPr>
      <w:r>
        <w:rPr>
          <w:rFonts w:ascii="arial" w:hAnsi="arial" w:eastAsia="arial" w:cs="arial"/>
          <w:sz w:val="28"/>
          <w:szCs w:val="28"/>
          <w:b w:val="1"/>
          <w:bCs w:val="1"/>
          <w:rtl/>
        </w:rPr>
        <w:t xml:space="preserve">مهاجر بن أبي أمية بن المغيرة بن عبد الله بن عمير بن مخزوم أخو أم سلمة زوج النبي صلى الله عليه وسلم
</w:t>
      </w:r>
    </w:p>
    <w:p>
      <w:pPr/>
      <w:r>
        <w:rPr/>
        <w:t xml:space="preserve">مهاجر بن أبي أمية بن المغيرة بن عبد الله بن عمير بن مخزوم أخو أم سلمة زوج النبي صلى الله عليه وسلم </w:t>
      </w:r>
    </w:p>
    <w:p/>
    <w:p>
      <w:pPr/>
      <w:r>
        <w:rPr/>
        <w:t xml:space="preserve">حدثنا أحمد بن سيف، نا السري ابن أخي هناد، نا شعيب بن إبراهيم، نا سيف بن عمر، عن أبي السائب المخزومي، عن أبيه، عن أم سلمة، والمهاجر بن أبي أمية، أنه ’’ كان تخلف عن تبوك، فرجع رسول الله صلى الله عليه وسلم وهو عاتبٌ عليه فبينما أم سلمة تغسل رأس النبي صلى الله عليه وسلم فقالت: كيف يسعني شيءٌ وأنت على أخي عاتبٌ فلم تزل برسول الله حتى رضي عنه وعذره وأمره على كندة فاشتكى ولم يطق الذهاب فكتب إلى زياد بن لبيد يقوم بعمله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2026-08-05T17:36:46+03:00</dcterms:created>
  <dcterms:modified xsi:type="dcterms:W3CDTF">2026-08-05T17:36:46+03:00</dcterms:modified>
</cp:coreProperties>
</file>

<file path=docProps/custom.xml><?xml version="1.0" encoding="utf-8"?>
<Properties xmlns="http://schemas.openxmlformats.org/officeDocument/2006/custom-properties" xmlns:vt="http://schemas.openxmlformats.org/officeDocument/2006/docPropsVTypes"/>
</file>