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غضيفٌ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غضيفٌ الثمالي
</w:t>
      </w:r>
    </w:p>
    <w:p>
      <w:pPr/>
      <w:r>
        <w:rPr/>
        <w:t xml:space="preserve">غضيفٌ الثمالي </w:t>
      </w:r>
    </w:p>
    <w:p/>
    <w:p>
      <w:pPr/>
      <w:r>
        <w:rPr/>
        <w:t xml:space="preserve">حدثنا أحمد بن النضر بن بحر، نا محمد بن سلام المنبجي، نا بقية، عن أبي بكر بن أبي مريم، عن حبيب بن عبيد، عن غضيف الثمالي قال: قال رسول الله صلى الله عليه وسلم: «ما ابتدعت بدعةٌ إلا رفعت مثلها من السنة، فالتمسك بسنة خيرٌ من إحداث بدعة»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2026-08-05T19:58:19+03:00</dcterms:created>
  <dcterms:modified xsi:type="dcterms:W3CDTF">2026-08-05T19:58:19+03:00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