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علبة بن زيد الحارثي
</w:t>
      </w:r>
    </w:p>
    <w:p>
      <w:pPr>
        <w:jc w:val="start"/>
        <w:bidi/>
      </w:pPr>
      <w:r>
        <w:rPr>
          <w:rFonts w:ascii="arial" w:hAnsi="arial" w:eastAsia="arial" w:cs="arial"/>
          <w:sz w:val="28"/>
          <w:szCs w:val="28"/>
          <w:b w:val="1"/>
          <w:bCs w:val="1"/>
          <w:rtl/>
        </w:rPr>
        <w:t xml:space="preserve">علبة بن زيد الحارثي
</w:t>
      </w:r>
    </w:p>
    <w:p>
      <w:pPr/>
      <w:r>
        <w:rPr/>
        <w:t xml:space="preserve">علبة بن زيد الحارثي </w:t>
      </w:r>
    </w:p>
    <w:p/>
    <w:p>
      <w:pPr/>
      <w:r>
        <w:rPr/>
        <w:t xml:space="preserve">حدثنا عبيد الله بن أحمد بن منصور الكسائي، نا الحارث بن عبد الله الخازن، نا إبراهيم بن أبي يحيى، عن صالح بن نبهان، عن زيد أبي عبس، عن علبة بن زيد الحارثي «أن النبي صلى الله عليه وسلم أمر بالصدقة»، فكان الرجل يأتي بما قدر عليه، فقام علبة فقال: يا رسول الله، ما عندي ما أصدق به، ولكن أتصدق بعرضي على من آذاني، فقال: «قبلت منك صدقتك، فسلم عرضٌ ألقى كرهه»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2026-10-11T10:32:06+03:00</dcterms:created>
  <dcterms:modified xsi:type="dcterms:W3CDTF">2026-10-11T10:32:06+03:00</dcterms:modified>
</cp:coreProperties>
</file>

<file path=docProps/custom.xml><?xml version="1.0" encoding="utf-8"?>
<Properties xmlns="http://schemas.openxmlformats.org/officeDocument/2006/custom-properties" xmlns:vt="http://schemas.openxmlformats.org/officeDocument/2006/docPropsVTypes"/>
</file>