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سعد بن سهيل بن عمرو بن زيد بن مالك بن عوف بن مالك بن الأوس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سعد بن سهيل بن عمرو بن زيد بن مالك بن عوف بن مالك بن الأوس
</w:t>
      </w:r>
    </w:p>
    <w:p>
      <w:pPr/>
      <w:r>
        <w:rPr/>
        <w:t xml:space="preserve">عمير بن سعد بن سهيل بن عمرو بن زيد بن مالك بن عوف بن مالك بن الأوس </w:t>
      </w:r>
    </w:p>
    <w:p/>
    <w:p>
      <w:pPr/>
      <w:r>
        <w:rPr/>
        <w:t xml:space="preserve">حدثنا محمد بن الحسين الأنماطي، نا ابن عائشة، نا حماد بن سلمة، نا أبو سنان، عن طلحة قال: أتينا عمير بن سعد وكان يقال له: نسيج وحده، وهو علي، وكان عظيماً، في دار، فقال: يا غلام، أورد الخيل، وفي الدار حوض حجارة، فأوردها قال: أين فلانة؟ قالوا: جربةٌ تقطر دماً قال: أوردها قال: إذاً تجرب الخيل قال: أوردها، سمعت رسول الله صلى الله عليه وسلم يقول: «لا عدوى، ولا طيرة، ولا هام»، ثم قال: «ألم تروا إلى البعير يكون في كركرته أو مراقه جرب فمن أعدى الأول»</w:t>
      </w:r>
    </w:p>
    <w:p/>
    <w:p>
      <w:pPr/>
      <w:r>
        <w:rPr/>
        <w:t xml:space="preserve">حدثنا يحيى بن عبد الباقي، نا هشام بن عبد الملك، نا بقية، عن أبي بكر بن أبي مريم، عن حبيب بن عبيد، عن عمير بن سعد قال: قال رسول الله صلى الله عليه وسلم: «من دعا رجلاً بغير اسمه لعنته الملائكة»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2026-08-05T16:29:20+03:00</dcterms:created>
  <dcterms:modified xsi:type="dcterms:W3CDTF">2026-08-05T16:29:20+03:00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