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ابن الحسناء وقيل: ابن أبي الحمساء
</w:t>
      </w:r>
    </w:p>
    <w:p>
      <w:pPr>
        <w:jc w:val="start"/>
        <w:bidi/>
      </w:pPr>
      <w:r>
        <w:rPr>
          <w:rFonts w:ascii="arial" w:hAnsi="arial" w:eastAsia="arial" w:cs="arial"/>
          <w:sz w:val="28"/>
          <w:szCs w:val="28"/>
          <w:b w:val="1"/>
          <w:bCs w:val="1"/>
          <w:rtl/>
        </w:rPr>
        <w:t xml:space="preserve">عبد الله ابن الحسناء وقيل: ابن أبي الحمساء
</w:t>
      </w:r>
    </w:p>
    <w:p>
      <w:pPr/>
      <w:r>
        <w:rPr/>
        <w:t xml:space="preserve">عبد الله ابن الحسناء وقيل: ابن أبي الحمساء </w:t>
      </w:r>
    </w:p>
    <w:p/>
    <w:p>
      <w:pPr/>
      <w:r>
        <w:rPr/>
        <w:t xml:space="preserve">حدثنا موسى بن الحسن بن أبي عباد، نا محمد بن سنان العوقي، نا إبراهيم بن طهمان، عن عبد الكريم، وبديل، عن عبد الله بن شقيق، عن أبيه، عن عبد الله بن أبي الحمساء قال: بعت رسول الله صلى الله عليه وسلم قبل أن يبعث، فبقيت بقيةٌ، فوعدته في مكان آتيه، فتغيبت يوماً، وأتيته في اليوم الثالث وهو في مكانه، فقال: «لقد شققت علي، أنا هاهنا أنتظرك منذ ثلاث»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2026-08-05T18:17:42+03:00</dcterms:created>
  <dcterms:modified xsi:type="dcterms:W3CDTF">2026-08-05T18:17:42+03:00</dcterms:modified>
</cp:coreProperties>
</file>

<file path=docProps/custom.xml><?xml version="1.0" encoding="utf-8"?>
<Properties xmlns="http://schemas.openxmlformats.org/officeDocument/2006/custom-properties" xmlns:vt="http://schemas.openxmlformats.org/officeDocument/2006/docPropsVTypes"/>
</file>