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زرارة بن عدس بن زيد بن ثعلبة بن غنم بن مالك بن تيم الله
</w:t>
      </w:r>
    </w:p>
    <w:p>
      <w:pPr>
        <w:jc w:val="start"/>
        <w:bidi/>
      </w:pPr>
      <w:r>
        <w:rPr>
          <w:rFonts w:ascii="arial" w:hAnsi="arial" w:eastAsia="arial" w:cs="arial"/>
          <w:sz w:val="28"/>
          <w:szCs w:val="28"/>
          <w:b w:val="1"/>
          <w:bCs w:val="1"/>
          <w:rtl/>
        </w:rPr>
        <w:t xml:space="preserve">عبد الله بن زرارة بن عدس بن زيد بن ثعلبة بن غنم بن مالك بن تيم الله
</w:t>
      </w:r>
    </w:p>
    <w:p>
      <w:pPr/>
      <w:r>
        <w:rPr/>
        <w:t xml:space="preserve">عبد الله بن زرارة بن عدس بن زيد بن ثعلبة بن غنم بن مالك بن تيم الله </w:t>
      </w:r>
    </w:p>
    <w:p/>
    <w:p>
      <w:pPr/>
      <w:r>
        <w:rPr/>
        <w:t xml:space="preserve">حدثنا يعقوب بن إسماعيل بن الحجاج النيسابوري، نا الحسين بن منصور، نا يحيى بن أبي بكير، نا جعفرٌ الأحمر، عن هلال الصيرفي، عن أبي كثير، عن عبد الله بن زرارة قال: قال رسول صلى الله عليه وسلم: ’’ ليلة أسري بي، إذا بقصر يتلالأ، فراشه نورٌ، فأوحي إلي، أو أمرت في علي بثلاث: أنه سيد المسلمين، وإمام المتقين، وقائد الغر المحجلين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2026-08-05T16:31:08+03:00</dcterms:created>
  <dcterms:modified xsi:type="dcterms:W3CDTF">2026-08-05T16:31:08+03:00</dcterms:modified>
</cp:coreProperties>
</file>

<file path=docProps/custom.xml><?xml version="1.0" encoding="utf-8"?>
<Properties xmlns="http://schemas.openxmlformats.org/officeDocument/2006/custom-properties" xmlns:vt="http://schemas.openxmlformats.org/officeDocument/2006/docPropsVTypes"/>
</file>