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 جد خالد بن معدان
</w:t>
      </w:r>
    </w:p>
    <w:p>
      <w:pPr>
        <w:jc w:val="start"/>
        <w:bidi/>
      </w:pPr>
      <w:r>
        <w:rPr>
          <w:rFonts w:ascii="arial" w:hAnsi="arial" w:eastAsia="arial" w:cs="arial"/>
          <w:sz w:val="28"/>
          <w:szCs w:val="28"/>
          <w:b w:val="1"/>
          <w:bCs w:val="1"/>
          <w:rtl/>
        </w:rPr>
        <w:t xml:space="preserve">شمس جد خالد بن معدان
</w:t>
      </w:r>
    </w:p>
    <w:p>
      <w:pPr/>
      <w:r>
        <w:rPr/>
        <w:t xml:space="preserve">شمس جد خالد بن معدان </w:t>
      </w:r>
    </w:p>
    <w:p/>
    <w:p>
      <w:pPr/>
      <w:r>
        <w:rPr/>
        <w:t xml:space="preserve">وقيل جد خالد بن معدان شمسٌ اسمه وقيل ثورٌ والله أعلم</w:t>
      </w:r>
    </w:p>
    <w:p/>
    <w:p>
      <w:pPr/>
      <w:r>
        <w:rPr/>
        <w:t xml:space="preserve">حدثنا أحمد بن سهل بن أيوب، نا علي بن بحر، نا بقية، عن بحير بن سعد، عن خالد بن معدان، عن أبيه، عن جده عن النبي صلى الله عليه وسلم قال: «مثل الإيمان مثل القميص تقمصه مرةً وتنزعه مرةً»</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2026-08-05T18:52:41+03:00</dcterms:created>
  <dcterms:modified xsi:type="dcterms:W3CDTF">2026-08-05T18:52:41+03:00</dcterms:modified>
</cp:coreProperties>
</file>

<file path=docProps/custom.xml><?xml version="1.0" encoding="utf-8"?>
<Properties xmlns="http://schemas.openxmlformats.org/officeDocument/2006/custom-properties" xmlns:vt="http://schemas.openxmlformats.org/officeDocument/2006/docPropsVTypes"/>
</file>