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يحيى شيبان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 شيبان الأنصاري
</w:t>
      </w:r>
    </w:p>
    <w:p>
      <w:pPr/>
      <w:r>
        <w:rPr/>
        <w:t xml:space="preserve">أبو يحيى شيبان الأنصاري </w:t>
      </w:r>
    </w:p>
    <w:p/>
    <w:p>
      <w:pPr/>
      <w:r>
        <w:rPr/>
        <w:t xml:space="preserve">جد أبي هبيرة</w:t>
      </w:r>
    </w:p>
    <w:p/>
    <w:p>
      <w:pPr/>
      <w:r>
        <w:rPr/>
        <w:t xml:space="preserve">حدثنا أحمد بن محمد بن الصباح بالبصرة، نا أبو الشعثاء علي بن الحسن، نا حفص بن غياث، عن أشعث، عن أبي هبيرة يحيى بن عباد عن جده شيبان قال: دخلت المسجد فجلست إلى حجرة النبي صلى الله عليه وسلم فتنحنحت فسمع صوتي فقال: «أبو يحيى» فقلت: نعم قال: «هل لك إلى الغداء؟» قلت: أريد الصوم قال: «وأنا إن مؤذناً في عينه سوءٌ وإنه أذن قبل أن يطلع الفجر»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2026-10-11T13:40:26+03:00</dcterms:created>
  <dcterms:modified xsi:type="dcterms:W3CDTF">2026-10-11T13:40:26+03:00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