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عمير
</w:t>
      </w:r>
    </w:p>
    <w:p>
      <w:pPr/>
      <w:r>
        <w:rPr/>
        <w:t xml:space="preserve">سلمة بن عمير </w:t>
      </w:r>
    </w:p>
    <w:p/>
    <w:p>
      <w:pPr/>
      <w:r>
        <w:rPr/>
        <w:t xml:space="preserve">وهو أبو حدرد الأسلمي</w:t>
      </w:r>
    </w:p>
    <w:p/>
    <w:p>
      <w:pPr/>
      <w:r>
        <w:rPr/>
        <w:t xml:space="preserve">حدثنا بشر بن موسى، ومحمد بن عبد الله مطينٌ قالا: نا جندل بن والق، نا يحيى بن يعلى، عن سعيد بن مقلاص، عن الوليد بن أبي الوليد، عن عمران بن أبي أنيسة عن أبي حدرد الأسلمي قال: قال رسول الله صلى الله عليه وسلم: «هجر المسلم أخاه كسفك دمه»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2026-10-11T13:10:31+03:00</dcterms:created>
  <dcterms:modified xsi:type="dcterms:W3CDTF">2026-10-11T13:10:31+03:00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