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أبو مريم الأزدي
</w:t>
      </w:r>
    </w:p>
    <w:p>
      <w:pPr>
        <w:jc w:val="start"/>
        <w:bidi/>
      </w:pPr>
      <w:r>
        <w:rPr>
          <w:rFonts w:ascii="arial" w:hAnsi="arial" w:eastAsia="arial" w:cs="arial"/>
          <w:sz w:val="28"/>
          <w:szCs w:val="28"/>
          <w:b w:val="1"/>
          <w:bCs w:val="1"/>
          <w:rtl/>
        </w:rPr>
        <w:t xml:space="preserve">زيد أبو مريم الأزدي
</w:t>
      </w:r>
    </w:p>
    <w:p>
      <w:pPr/>
      <w:r>
        <w:rPr/>
        <w:t xml:space="preserve">زيد أبو مريم الأزدي </w:t>
      </w:r>
    </w:p>
    <w:p/>
    <w:p>
      <w:pPr/>
      <w:r>
        <w:rPr/>
        <w:t xml:space="preserve">حدثنا محمد بن أحمد بن أبي عون النسائي، نا علي بن حجر، نا يحيى بن حمزة، عن يزيد بن أبي مريم، عن القاسم بن مخيمرة، عن أبي مريم صاحب النبي صلى الله عليه وسلم قال: سمعت رسول الله صلى الله عليه وسلم يقول: «من ولي من أمور المسلمين شيئاً فاحتجب دون خلتهم وفاقتهم وفقرهم احتجب الله عنه يوم القيامة عنه فقره وفاقته» إدريس بن عبد الكريم الحداد، نا أحمد بن حاتم الطويل، نا محمد بن الحسن الواسطي، عن محمد بن مهاجر الأنصاري، عن الزبير بن عبد الله، عن أبي مريم الأزدي أنه دخل على معاوية ثم ذكر 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2026-08-05T18:53:42+03:00</dcterms:created>
  <dcterms:modified xsi:type="dcterms:W3CDTF">2026-08-05T18:53:42+03:00</dcterms:modified>
</cp:coreProperties>
</file>

<file path=docProps/custom.xml><?xml version="1.0" encoding="utf-8"?>
<Properties xmlns="http://schemas.openxmlformats.org/officeDocument/2006/custom-properties" xmlns:vt="http://schemas.openxmlformats.org/officeDocument/2006/docPropsVTypes"/>
</file>