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مطروح
</w:t>
      </w:r>
    </w:p>
    <w:p>
      <w:pPr/>
      <w:r>
        <w:rPr/>
        <w:t xml:space="preserve">ابن مطروح </w:t>
      </w:r>
    </w:p>
    <w:p/>
    <w:p>
      <w:pPr/>
      <w:r>
        <w:rPr/>
        <w:t xml:space="preserve">أبو محمد عبد الله بن محمد بن مَطْروح التُّجيبي القاضي من أهل بلنسية. توفي بها والرُّوم يحاصرونها في ذي قعدة سنة خمس وثلاثين وستمائة.</w:t>
      </w:r>
    </w:p>
    <w:p/>
    <w:p>
      <w:pPr/>
      <w:r>
        <w:rPr/>
        <w:t xml:space="preserve">ومن شعره يرثي أباه من قصيدةٍ:</w:t>
      </w:r>
    </w:p>
    <w:p/>
    <w:p>
      <w:pPr>
        <w:jc w:val="center"/>
      </w:pPr>
      <w:r>
        <w:rPr>
          <w:color w:val="ff0000"/>
        </w:rPr>
        <w:t xml:space="preserve">دعاكَ فلبَّيتَ داعي البِلَى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وفارقتَ أهلكَ لا عن قِلى</w:t>
      </w:r>
    </w:p>
    <w:p/>
    <w:p>
      <w:pPr>
        <w:jc w:val="center"/>
      </w:pPr>
      <w:r>
        <w:rPr>
          <w:color w:val="ff0000"/>
        </w:rPr>
        <w:t xml:space="preserve">رمتْكَ وسَهْم الرَّدى صائبٌ</w:t>
      </w:r>
      <w:r>
        <w:rPr>
          <w:color w:val="ff0000"/>
        </w:rPr>
        <w:t xml:space="preserve">      </w:t>
      </w:r>
      <w:r>
        <w:rPr>
          <w:color w:val="ff0000"/>
        </w:rPr>
        <w:t xml:space="preserve">شعوبُ فما أخطأتْ مَقْتَلا</w:t>
      </w:r>
    </w:p>
    <w:p/>
    <w:p>
      <w:pPr>
        <w:jc w:val="center"/>
      </w:pPr>
      <w:r>
        <w:rPr>
          <w:color w:val="ff0000"/>
        </w:rPr>
        <w:t xml:space="preserve">تقاضاكَ منَّا الغريمُ الَّذي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أبى قدرُ اللهِ أنْ يمطُلا</w:t>
      </w:r>
    </w:p>
    <w:p/>
    <w:p>
      <w:pPr>
        <w:jc w:val="center"/>
      </w:pPr>
      <w:r>
        <w:rPr>
          <w:color w:val="ff0000"/>
        </w:rPr>
        <w:t xml:space="preserve">أيا ظاعناً هدَّنا فقدُهُ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جميعاً ألم يأْنِ أنْ نقفُلا</w:t>
      </w:r>
    </w:p>
    <w:p/>
    <w:p>
      <w:pPr>
        <w:jc w:val="center"/>
      </w:pPr>
      <w:r>
        <w:rPr>
          <w:color w:val="ff0000"/>
        </w:rPr>
        <w:t xml:space="preserve">أحنُّ إلى موردٍ أمَّه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وإنْ لم يكن مورداً سلسَلا</w:t>
      </w:r>
    </w:p>
    <w:p/>
    <w:p>
      <w:pPr>
        <w:jc w:val="center"/>
      </w:pPr>
      <w:r>
        <w:rPr>
          <w:color w:val="ff0000"/>
        </w:rPr>
        <w:t xml:space="preserve">وأَذهلُ مهما دَعوا باسمِهِ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وحُقَّ لمثليَ أنْ يذهَلا</w:t>
      </w:r>
    </w:p>
    <w:p/>
    <w:p>
      <w:pPr>
        <w:jc w:val="center"/>
      </w:pPr>
      <w:r>
        <w:rPr>
          <w:color w:val="ff0000"/>
        </w:rPr>
        <w:t xml:space="preserve">وهوَّنَ وجدِي على فقدِهِ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لحاقي به بعدُ مُستعجِلا</w:t>
      </w:r>
    </w:p>
    <w:p/>
    <w:p>
      <w:pPr>
        <w:jc w:val="center"/>
      </w:pPr>
      <w:r>
        <w:rPr>
          <w:color w:val="ff0000"/>
        </w:rPr>
        <w:t xml:space="preserve">إذا جفَّ من شجرٍ أصلُهُ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بدَّ للفرعِ أن يذبُلا</w:t>
      </w:r>
    </w:p>
    <w:p/>
    <w:p>
      <w:pPr>
        <w:jc w:val="center"/>
      </w:pPr>
      <w:r>
        <w:rPr>
          <w:color w:val="ff0000"/>
        </w:rPr>
        <w:t xml:space="preserve">سأبكيه ما دمتُ ذا مقلةٍ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وأعصي العواذلَ والعُذَّلا</w:t>
      </w:r>
    </w:p>
    <w:p/>
    <w:p>
      <w:pPr>
        <w:jc w:val="center"/>
      </w:pPr>
      <w:r>
        <w:rPr>
          <w:color w:val="ff0000"/>
        </w:rPr>
        <w:t xml:space="preserve">وأتركُ حكمَ لبيدٍ سُدًى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يَنسخُ الآخِرُ الأوَّلا</w:t>
      </w:r>
    </w:p>
    <w:p/>
    <w:p>
      <w:pPr/>
      <w:r>
        <w:rPr/>
        <w:t xml:space="preserve">وقال القاضي أبو محمد يرثي الشيخ أبا عبد الله ابن نوحٍ من قصيدة:</w:t>
      </w:r>
    </w:p>
    <w:p/>
    <w:p>
      <w:pPr>
        <w:jc w:val="center"/>
      </w:pPr>
      <w:r>
        <w:rPr>
          <w:color w:val="ff0000"/>
        </w:rPr>
        <w:t xml:space="preserve">ناداكَ إذا أزِفَ الرَّحيلُ مُنادي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فظعنْتَ في قودِ الحِمامِ الغَادي</w:t>
      </w:r>
    </w:p>
    <w:p/>
    <w:p>
      <w:pPr>
        <w:jc w:val="center"/>
      </w:pPr>
      <w:r>
        <w:rPr>
          <w:color w:val="ff0000"/>
        </w:rPr>
        <w:t xml:space="preserve">والنَّاسُ في الدُّنيا كسَفْرٍ أزمَعوا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ظَعْناً وما غيرُ المنيَّةِ حادي</w:t>
      </w:r>
    </w:p>
    <w:p/>
    <w:p>
      <w:pPr>
        <w:jc w:val="center"/>
      </w:pPr>
      <w:r>
        <w:rPr>
          <w:color w:val="ff0000"/>
        </w:rPr>
        <w:t xml:space="preserve">هل نحنُ إلاَّ من أرومة هالك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فالفرعُ تِلْوُ الأصلِ في المُعتادِ</w:t>
      </w:r>
    </w:p>
    <w:p/>
    <w:p>
      <w:pPr>
        <w:jc w:val="center"/>
      </w:pPr>
      <w:r>
        <w:rPr>
          <w:color w:val="ff0000"/>
        </w:rPr>
        <w:t xml:space="preserve">كلّ الجسومِ وإنْ تطاولَ مكثُها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فمصيرُها لجواهِرٍ أفرادِ</w:t>
      </w:r>
    </w:p>
    <w:p/>
    <w:p>
      <w:pPr>
        <w:jc w:val="center"/>
      </w:pPr>
      <w:r>
        <w:rPr>
          <w:color w:val="ff0000"/>
        </w:rPr>
        <w:t xml:space="preserve">قضتِ العقولُ بأنَّ كلَّ مركَّبٍ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ينحلُّ عند تغالُبِ الأضدادِ</w:t>
      </w:r>
    </w:p>
    <w:p/>
    <w:p>
      <w:pPr>
        <w:jc w:val="center"/>
      </w:pPr>
      <w:r>
        <w:rPr>
          <w:color w:val="ff0000"/>
        </w:rPr>
        <w:t xml:space="preserve">تتلُو المَبادي في الأُمورِ نهايةٌ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والكونُ يُؤذِنُ طبعُهُ بفسادِ</w:t>
      </w:r>
    </w:p>
    <w:p/>
    <w:p>
      <w:pPr>
        <w:jc w:val="center"/>
      </w:pPr>
      <w:r>
        <w:rPr>
          <w:color w:val="ff0000"/>
        </w:rPr>
        <w:t xml:space="preserve">لَهْفي ولَهْفي لا يُجيرُ منَ الرَّدى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لَهْفي على قمَر العُلى والنَّادي</w:t>
      </w:r>
    </w:p>
    <w:p/>
    <w:p>
      <w:pPr>
        <w:jc w:val="center"/>
      </w:pPr>
      <w:r>
        <w:rPr>
          <w:color w:val="ff0000"/>
        </w:rPr>
        <w:t xml:space="preserve">أودَى ابن نوحٍ فالشَّريعةُ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تبكي وتلبسُ فيه ثوبَ حدادِ</w:t>
      </w:r>
    </w:p>
    <w:p/>
    <w:p>
      <w:pPr>
        <w:jc w:val="center"/>
      </w:pPr>
      <w:r>
        <w:rPr>
          <w:color w:val="ff0000"/>
        </w:rPr>
        <w:t xml:space="preserve">كم ذبَّ عنها كم أقامَ لواءها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فرْداً وجلَّى مِن ظلامِ عنادِ</w:t>
      </w:r>
    </w:p>
    <w:p/>
    <w:p>
      <w:pPr>
        <w:jc w:val="center"/>
      </w:pPr>
      <w:r>
        <w:rPr>
          <w:color w:val="ff0000"/>
        </w:rPr>
        <w:t xml:space="preserve">من لم يَلِجْ أُذُنيهِ مُؤلِمُ نَعْيه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يَدْرِ كيف تَصَدَّعُ الأكبادِ</w:t>
      </w:r>
    </w:p>
    <w:p/>
    <w:p>
      <w:pPr/>
      <w:r>
        <w:rPr/>
        <w:t xml:space="preserve">وسئل تذييل هذا البيت:</w:t>
      </w:r>
    </w:p>
    <w:p/>
    <w:p>
      <w:pPr>
        <w:jc w:val="center"/>
      </w:pPr>
      <w:r>
        <w:rPr>
          <w:color w:val="ff0000"/>
        </w:rPr>
        <w:t xml:space="preserve">وإذا ذكرتك لم أجدْ لك لوعةً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لا تفارقُ قلبيَ المعهودا</w:t>
      </w:r>
    </w:p>
    <w:p/>
    <w:p>
      <w:pPr/>
      <w:r>
        <w:rPr/>
        <w:t xml:space="preserve">فقال:</w:t>
      </w:r>
    </w:p>
    <w:p/>
    <w:p>
      <w:pPr>
        <w:jc w:val="center"/>
      </w:pPr>
      <w:r>
        <w:rPr>
          <w:color w:val="ff0000"/>
        </w:rPr>
        <w:t xml:space="preserve">ما غبتَ عن قلبي فديتكَ لحظةً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وكفى بقلبكَ لي لديك شهيدا</w:t>
      </w:r>
    </w:p>
    <w:p/>
    <w:p>
      <w:pPr>
        <w:jc w:val="center"/>
      </w:pPr>
      <w:r>
        <w:rPr>
          <w:color w:val="ff0000"/>
        </w:rPr>
        <w:t xml:space="preserve">لكنَّ حظَّ العينِ منكَ فقدتُهُ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فالشَّوقُ منِّي لا يزالُ جديدا</w:t>
      </w:r>
    </w:p>
    <w:p/>
    <w:p>
      <w:pPr/>
      <w:r>
        <w:rPr/>
        <w:t xml:space="preserve">وله شعر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2026-10-11T14:11:00+03:00</dcterms:created>
  <dcterms:modified xsi:type="dcterms:W3CDTF">2026-10-11T14:11:00+03:00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